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A913" w14:textId="6173C53D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PAUTA DE JULGAMENTO</w:t>
      </w:r>
    </w:p>
    <w:p w14:paraId="77661B1C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 </w:t>
      </w:r>
    </w:p>
    <w:p w14:paraId="232AFFE1" w14:textId="316294EC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Período da Reunião de 04</w:t>
      </w:r>
      <w:r w:rsidR="000256EE" w:rsidRPr="007D0329">
        <w:rPr>
          <w:rFonts w:ascii="Calibri" w:hAnsi="Calibri" w:cs="Calibri"/>
          <w:kern w:val="0"/>
          <w:szCs w:val="18"/>
        </w:rPr>
        <w:t xml:space="preserve"> </w:t>
      </w:r>
      <w:r w:rsidRPr="007D0329">
        <w:rPr>
          <w:rFonts w:ascii="Calibri" w:hAnsi="Calibri" w:cs="Calibri"/>
          <w:kern w:val="0"/>
          <w:szCs w:val="18"/>
        </w:rPr>
        <w:t>a 07/08/2025</w:t>
      </w:r>
      <w:r w:rsidR="000256EE" w:rsidRPr="007D0329">
        <w:rPr>
          <w:rFonts w:ascii="Calibri" w:hAnsi="Calibri" w:cs="Calibri"/>
          <w:kern w:val="0"/>
          <w:szCs w:val="18"/>
        </w:rPr>
        <w:t>.</w:t>
      </w:r>
    </w:p>
    <w:p w14:paraId="43A71435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 </w:t>
      </w:r>
    </w:p>
    <w:p w14:paraId="0EC7DA36" w14:textId="33C704C6" w:rsidR="000256EE" w:rsidRPr="007D0329" w:rsidRDefault="000256EE" w:rsidP="00025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7D0329">
        <w:rPr>
          <w:rFonts w:ascii="Calibri" w:hAnsi="Calibri" w:cs="Calibri"/>
          <w:szCs w:val="18"/>
        </w:rPr>
        <w:t xml:space="preserve">Pauta extraordinária de julgamento dos recursos da </w:t>
      </w:r>
      <w:r w:rsidRPr="007D0329">
        <w:rPr>
          <w:rFonts w:ascii="Calibri" w:hAnsi="Calibri" w:cs="Calibri"/>
          <w:kern w:val="0"/>
          <w:szCs w:val="18"/>
        </w:rPr>
        <w:t>2ª Turma Extraordinária da 3ª Seção</w:t>
      </w:r>
      <w:r w:rsidRPr="007D0329">
        <w:rPr>
          <w:rFonts w:ascii="Calibri" w:hAnsi="Calibri" w:cs="Calibri"/>
          <w:szCs w:val="18"/>
        </w:rPr>
        <w:t>, em reunião assíncrona, realizada por meio do Plenário Virtual,</w:t>
      </w:r>
      <w:r w:rsidRPr="007D0329">
        <w:rPr>
          <w:rFonts w:ascii="Calibri" w:hAnsi="Calibri" w:cs="Calibri"/>
          <w:color w:val="FF0000"/>
          <w:szCs w:val="18"/>
        </w:rPr>
        <w:t xml:space="preserve"> </w:t>
      </w:r>
      <w:r w:rsidRPr="007D0329">
        <w:rPr>
          <w:rFonts w:ascii="Calibri" w:hAnsi="Calibri" w:cs="Calibri"/>
          <w:szCs w:val="18"/>
        </w:rPr>
        <w:t xml:space="preserve">com duração de 4 (quatro) dias, tendo início às 9h do dia </w:t>
      </w:r>
      <w:r w:rsidRPr="007D0329">
        <w:rPr>
          <w:rFonts w:ascii="Calibri" w:hAnsi="Calibri" w:cs="Calibri"/>
          <w:szCs w:val="18"/>
        </w:rPr>
        <w:t>04</w:t>
      </w:r>
      <w:r w:rsidRPr="007D0329">
        <w:rPr>
          <w:rFonts w:ascii="Calibri" w:hAnsi="Calibri" w:cs="Calibri"/>
          <w:szCs w:val="18"/>
        </w:rPr>
        <w:t>/0</w:t>
      </w:r>
      <w:r w:rsidRPr="007D0329">
        <w:rPr>
          <w:rFonts w:ascii="Calibri" w:hAnsi="Calibri" w:cs="Calibri"/>
          <w:szCs w:val="18"/>
        </w:rPr>
        <w:t>8</w:t>
      </w:r>
      <w:r w:rsidRPr="007D0329">
        <w:rPr>
          <w:rFonts w:ascii="Calibri" w:hAnsi="Calibri" w:cs="Calibri"/>
          <w:szCs w:val="18"/>
        </w:rPr>
        <w:t xml:space="preserve">/2025 e fim às 23h59min do dia </w:t>
      </w:r>
      <w:r w:rsidRPr="007D0329">
        <w:rPr>
          <w:rFonts w:ascii="Calibri" w:hAnsi="Calibri" w:cs="Calibri"/>
          <w:szCs w:val="18"/>
        </w:rPr>
        <w:t>07</w:t>
      </w:r>
      <w:r w:rsidRPr="007D0329">
        <w:rPr>
          <w:rFonts w:ascii="Calibri" w:hAnsi="Calibri" w:cs="Calibri"/>
          <w:szCs w:val="18"/>
        </w:rPr>
        <w:t>/0</w:t>
      </w:r>
      <w:r w:rsidRPr="007D0329">
        <w:rPr>
          <w:rFonts w:ascii="Calibri" w:hAnsi="Calibri" w:cs="Calibri"/>
          <w:szCs w:val="18"/>
        </w:rPr>
        <w:t>8</w:t>
      </w:r>
      <w:r w:rsidRPr="007D0329">
        <w:rPr>
          <w:rFonts w:ascii="Calibri" w:hAnsi="Calibri" w:cs="Calibri"/>
          <w:szCs w:val="18"/>
        </w:rPr>
        <w:t>/2025.</w:t>
      </w:r>
    </w:p>
    <w:p w14:paraId="240B0975" w14:textId="77777777" w:rsidR="000256EE" w:rsidRPr="007D0329" w:rsidRDefault="000256EE" w:rsidP="00025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56769E0D" w14:textId="77777777" w:rsidR="000256EE" w:rsidRPr="007D0329" w:rsidRDefault="000256EE" w:rsidP="00025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7D0329">
        <w:rPr>
          <w:rFonts w:ascii="Calibri" w:hAnsi="Calibri" w:cs="Calibri"/>
          <w:szCs w:val="18"/>
        </w:rPr>
        <w:t>OBSERVAÇÕES:</w:t>
      </w:r>
    </w:p>
    <w:p w14:paraId="1F9A3CAE" w14:textId="77777777" w:rsidR="000256EE" w:rsidRPr="007D0329" w:rsidRDefault="000256EE" w:rsidP="00025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7B169E86" w14:textId="77777777" w:rsidR="000256EE" w:rsidRPr="007D0329" w:rsidRDefault="000256EE" w:rsidP="000256E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7D0329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2DCC672D" w14:textId="77777777" w:rsidR="000256EE" w:rsidRPr="007D0329" w:rsidRDefault="000256EE" w:rsidP="000256E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7D0329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159F03CA" w14:textId="77777777" w:rsidR="000256EE" w:rsidRPr="007D0329" w:rsidRDefault="000256EE" w:rsidP="000256E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7D0329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6BCA226D" w14:textId="10611914" w:rsidR="00000000" w:rsidRPr="007D0329" w:rsidRDefault="000256EE" w:rsidP="00025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7D0329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7D0329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7D0329">
        <w:rPr>
          <w:rFonts w:ascii="Calibri" w:hAnsi="Calibri" w:cs="Calibri"/>
          <w:szCs w:val="18"/>
        </w:rPr>
        <w:t>.</w:t>
      </w:r>
    </w:p>
    <w:p w14:paraId="06ED4381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 </w:t>
      </w:r>
    </w:p>
    <w:p w14:paraId="57435E10" w14:textId="2DF7F176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DIA 4 de Agosto de 2025, ÀS 09:00 HORAS</w:t>
      </w:r>
    </w:p>
    <w:p w14:paraId="4E7C807A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 </w:t>
      </w:r>
    </w:p>
    <w:p w14:paraId="19599B0B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Relator(a): NEIVA APARECIDA BAYLON</w:t>
      </w:r>
    </w:p>
    <w:p w14:paraId="1D9DBCDB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 </w:t>
      </w:r>
    </w:p>
    <w:p w14:paraId="4762D874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1 - Processo nº: 15588.720784/2021-42 - Recorrente: EPIC SERVICOS E LOCACOES LTDA e Interessado: FAZENDA NACIONAL</w:t>
      </w:r>
    </w:p>
    <w:p w14:paraId="3616AB24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 </w:t>
      </w:r>
    </w:p>
    <w:p w14:paraId="1EB0451E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2 - Processo nº: 12448.734240/2011-01 - Recorrente: LAFARGE BRASIL S.A. e Interessado: FAZENDA NACIONAL</w:t>
      </w:r>
    </w:p>
    <w:p w14:paraId="6B585CD9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 </w:t>
      </w:r>
    </w:p>
    <w:p w14:paraId="37EEDF94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3 - Processo nº: 12448.734241/2011-47 - Recorrente: LAFARGE BRASIL S.A. e Interessado: FAZENDA NACIONAL</w:t>
      </w:r>
    </w:p>
    <w:p w14:paraId="6203F639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 </w:t>
      </w:r>
    </w:p>
    <w:p w14:paraId="4D09D128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4 - Processo nº: 15504.730911/2017-18 - Recorrente: VLB ENGENHARIA LTDA e Interessado: FAZENDA NACIONAL</w:t>
      </w:r>
    </w:p>
    <w:p w14:paraId="0CA9CD51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 </w:t>
      </w:r>
    </w:p>
    <w:p w14:paraId="69365179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Relator(a): GISELA PIMENTA GADELHA</w:t>
      </w:r>
    </w:p>
    <w:p w14:paraId="63E07FDF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 </w:t>
      </w:r>
    </w:p>
    <w:p w14:paraId="369683F3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5 - Processo nº: 13502.000415/2011-35 - Recorrente: BRASKEM S.A e Interessado: FAZENDA NACIONAL</w:t>
      </w:r>
    </w:p>
    <w:p w14:paraId="4750D75F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 </w:t>
      </w:r>
    </w:p>
    <w:p w14:paraId="0363260A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 xml:space="preserve">6 - Processo nº: 10680.720362/2013-95 - Recorrente: CANOPUS EMPREENDIMENTOS E </w:t>
      </w:r>
      <w:r w:rsidRPr="007D0329">
        <w:rPr>
          <w:rFonts w:ascii="Calibri" w:hAnsi="Calibri" w:cs="Calibri"/>
          <w:kern w:val="0"/>
          <w:szCs w:val="18"/>
        </w:rPr>
        <w:lastRenderedPageBreak/>
        <w:t>INCORPORACOES LTDA e Interessado: FAZENDA NACIONAL</w:t>
      </w:r>
    </w:p>
    <w:p w14:paraId="0DB70EE6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 </w:t>
      </w:r>
    </w:p>
    <w:p w14:paraId="42C3490C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7 - Processo nº: 11080.730282/2013-70 - Recorrente: HABITASUL DESENVOLVIMENTOS IMOBILIARIOS S.A. e Interessado: FAZENDA NACIONAL</w:t>
      </w:r>
    </w:p>
    <w:p w14:paraId="58D633BD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 </w:t>
      </w:r>
    </w:p>
    <w:p w14:paraId="2C8BC675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8 - Processo nº: 10380.733144/2012-14 - Recorrente: HOSPITAL ANTONIO PRUDENTE LTDA e Interessado: FAZENDA NACIONAL</w:t>
      </w:r>
    </w:p>
    <w:p w14:paraId="09494675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 </w:t>
      </w:r>
    </w:p>
    <w:p w14:paraId="5B20A2B6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9 - Processo nº: 10580.731789/2012-66 - Recorrente: POSTOS MATARIPE ABASTECIMENTOS E SERVICOS LTDA e Interessado: FAZENDA NACIONAL</w:t>
      </w:r>
    </w:p>
    <w:p w14:paraId="0E0F0067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 </w:t>
      </w:r>
    </w:p>
    <w:p w14:paraId="708F328D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10 - Processo nº: 15586.720300/2016-18 - Recorrente: TEC IMPORTS IMPORTACAO E EXPORTACAO LTDA e Interessado: FAZENDA NACIONAL</w:t>
      </w:r>
    </w:p>
    <w:p w14:paraId="409341D6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 </w:t>
      </w:r>
    </w:p>
    <w:p w14:paraId="6C5176E5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11 - Processo nº: 11624.720087/2019-32 - Recorrente: TRENIER GRAFICA E INDUSTRIA DE ARTEFATOS DE PAPEL S/A e Interessado: FAZENDA NACIONAL</w:t>
      </w:r>
    </w:p>
    <w:p w14:paraId="0C4B2C53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 </w:t>
      </w:r>
    </w:p>
    <w:p w14:paraId="3AF02CD1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12 - Processo nº: 10325.720226/2013-44 - Recorrente: VIENA SIDERURGICA S/A e Interessado: FAZENDA NACIONAL</w:t>
      </w:r>
    </w:p>
    <w:p w14:paraId="2AF41E66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 </w:t>
      </w:r>
    </w:p>
    <w:p w14:paraId="723F0C0A" w14:textId="77777777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13 - Processo nº: 10980.730878/2019-59 - Recorrente: WHB AUTOMOTIVE S.A EM RECUPERACAO JUDICIAL e Interessado: FAZENDA NACIONAL</w:t>
      </w:r>
    </w:p>
    <w:p w14:paraId="464BF915" w14:textId="59885823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B9F78A9" w14:textId="1BF6F989" w:rsidR="00000000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 xml:space="preserve">Renato </w:t>
      </w:r>
      <w:proofErr w:type="spellStart"/>
      <w:r w:rsidRPr="007D0329">
        <w:rPr>
          <w:rFonts w:ascii="Calibri" w:hAnsi="Calibri" w:cs="Calibri"/>
          <w:kern w:val="0"/>
          <w:szCs w:val="18"/>
        </w:rPr>
        <w:t>Camara</w:t>
      </w:r>
      <w:proofErr w:type="spellEnd"/>
      <w:r w:rsidRPr="007D0329">
        <w:rPr>
          <w:rFonts w:ascii="Calibri" w:hAnsi="Calibri" w:cs="Calibri"/>
          <w:kern w:val="0"/>
          <w:szCs w:val="18"/>
        </w:rPr>
        <w:t xml:space="preserve"> Ferro Ribeiro de </w:t>
      </w:r>
      <w:proofErr w:type="spellStart"/>
      <w:r w:rsidRPr="007D0329">
        <w:rPr>
          <w:rFonts w:ascii="Calibri" w:hAnsi="Calibri" w:cs="Calibri"/>
          <w:kern w:val="0"/>
          <w:szCs w:val="18"/>
        </w:rPr>
        <w:t>Gusmao</w:t>
      </w:r>
      <w:proofErr w:type="spellEnd"/>
    </w:p>
    <w:p w14:paraId="5FE4EA06" w14:textId="6CCFC30D" w:rsidR="00BA7594" w:rsidRPr="007D0329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7D0329">
        <w:rPr>
          <w:rFonts w:ascii="Calibri" w:hAnsi="Calibri" w:cs="Calibri"/>
          <w:kern w:val="0"/>
          <w:szCs w:val="18"/>
        </w:rPr>
        <w:t>Presidente da 2ª Turma Extraordinária da 3ª Seção do CARF</w:t>
      </w:r>
    </w:p>
    <w:sectPr w:rsidR="00BA7594" w:rsidRPr="007D0329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469D"/>
    <w:rsid w:val="000256EE"/>
    <w:rsid w:val="0033469D"/>
    <w:rsid w:val="007119C5"/>
    <w:rsid w:val="007D0329"/>
    <w:rsid w:val="00BA7594"/>
    <w:rsid w:val="00BC4E38"/>
    <w:rsid w:val="00F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FEB02"/>
  <w14:defaultImageDpi w14:val="0"/>
  <w15:docId w15:val="{35BB8123-2CEA-440D-830F-54DA5421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56E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2025-06-23T15:14:00Z</dcterms:created>
  <dcterms:modified xsi:type="dcterms:W3CDTF">2025-06-23T15:14:00Z</dcterms:modified>
</cp:coreProperties>
</file>