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5370" w14:textId="59ABC34A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PAUTA DE JULGAMENTO</w:t>
      </w:r>
    </w:p>
    <w:p w14:paraId="15DCCFD3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747EC063" w14:textId="2D6FD942" w:rsidR="00D4206F" w:rsidRPr="00EB31E2" w:rsidRDefault="00D4206F" w:rsidP="00D42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Data da Reunião: 11/08/2025</w:t>
      </w:r>
      <w:r w:rsidRPr="00EB31E2">
        <w:rPr>
          <w:rFonts w:ascii="Calibri" w:hAnsi="Calibri" w:cs="Calibri"/>
          <w:szCs w:val="18"/>
        </w:rPr>
        <w:t>.</w:t>
      </w:r>
    </w:p>
    <w:p w14:paraId="3DA78648" w14:textId="77777777" w:rsidR="00D4206F" w:rsidRPr="00EB31E2" w:rsidRDefault="00D4206F" w:rsidP="00D42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ED75CC9" w14:textId="77777777" w:rsidR="00D4206F" w:rsidRPr="00EB31E2" w:rsidRDefault="00D4206F" w:rsidP="00D42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 xml:space="preserve">Pauta extraordinária de julgamento dos recursos da </w:t>
      </w:r>
      <w:r w:rsidRPr="00EB31E2">
        <w:rPr>
          <w:rFonts w:ascii="Calibri" w:hAnsi="Calibri" w:cs="Calibri"/>
          <w:kern w:val="0"/>
          <w:szCs w:val="18"/>
        </w:rPr>
        <w:t>4ª Turma Extraordinária da 3ª Seção</w:t>
      </w:r>
      <w:r w:rsidRPr="00EB31E2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070F62B0" w14:textId="77777777" w:rsidR="00D4206F" w:rsidRPr="00EB31E2" w:rsidRDefault="00D4206F" w:rsidP="00D42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> </w:t>
      </w:r>
    </w:p>
    <w:p w14:paraId="7449C157" w14:textId="77777777" w:rsidR="00D4206F" w:rsidRPr="00EB31E2" w:rsidRDefault="00D4206F" w:rsidP="00D4206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>OBSERVAÇÕES:</w:t>
      </w:r>
    </w:p>
    <w:p w14:paraId="4C8B2AC7" w14:textId="77777777" w:rsidR="00D4206F" w:rsidRPr="00EB31E2" w:rsidRDefault="00D4206F" w:rsidP="00D4206F">
      <w:pPr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11F4FE05" w14:textId="77777777" w:rsidR="00D4206F" w:rsidRPr="00EB31E2" w:rsidRDefault="00D4206F" w:rsidP="00D4206F">
      <w:pPr>
        <w:spacing w:after="120"/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>1.1) É permitido realizar sustentação oral;</w:t>
      </w:r>
    </w:p>
    <w:p w14:paraId="7EC1C49A" w14:textId="77777777" w:rsidR="00D4206F" w:rsidRPr="00EB31E2" w:rsidRDefault="00D4206F" w:rsidP="00D4206F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>a) em tempo real por meio de videoconferência ou tecnologia similar; ou</w:t>
      </w:r>
    </w:p>
    <w:p w14:paraId="6AA05063" w14:textId="77777777" w:rsidR="00D4206F" w:rsidRPr="00EB31E2" w:rsidRDefault="00D4206F" w:rsidP="00D4206F">
      <w:pPr>
        <w:ind w:left="708"/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EB31E2">
        <w:rPr>
          <w:rFonts w:ascii="Calibri" w:hAnsi="Calibri" w:cs="Calibri"/>
          <w:szCs w:val="18"/>
        </w:rPr>
        <w:t>e-CAC</w:t>
      </w:r>
      <w:proofErr w:type="spellEnd"/>
      <w:r w:rsidRPr="00EB31E2">
        <w:rPr>
          <w:rFonts w:ascii="Calibri" w:hAnsi="Calibri" w:cs="Calibri"/>
          <w:szCs w:val="18"/>
        </w:rPr>
        <w:t>.</w:t>
      </w:r>
    </w:p>
    <w:p w14:paraId="2338DD54" w14:textId="77777777" w:rsidR="00D4206F" w:rsidRPr="00EB31E2" w:rsidRDefault="00D4206F" w:rsidP="00D4206F">
      <w:pPr>
        <w:jc w:val="both"/>
        <w:rPr>
          <w:rFonts w:ascii="Calibri" w:hAnsi="Calibri" w:cs="Calibri"/>
          <w:szCs w:val="18"/>
        </w:rPr>
      </w:pPr>
      <w:r w:rsidRPr="00EB31E2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78FA08D" w14:textId="0E9E0F19" w:rsidR="00D4206F" w:rsidRPr="00EB31E2" w:rsidRDefault="00D4206F" w:rsidP="00D4206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EB31E2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  <w:r w:rsidRPr="00EB31E2">
        <w:rPr>
          <w:rStyle w:val="normaltextrun"/>
          <w:rFonts w:ascii="Calibri" w:hAnsi="Calibri" w:cs="Calibri"/>
          <w:szCs w:val="18"/>
        </w:rPr>
        <w:t xml:space="preserve"> e</w:t>
      </w:r>
    </w:p>
    <w:p w14:paraId="3C0F348A" w14:textId="1628E17A" w:rsidR="00D4206F" w:rsidRPr="00EB31E2" w:rsidRDefault="00D4206F" w:rsidP="00D420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EB31E2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EB31E2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EB31E2">
        <w:rPr>
          <w:rStyle w:val="normaltextrun"/>
          <w:rFonts w:ascii="Calibri" w:hAnsi="Calibri" w:cs="Calibri"/>
          <w:szCs w:val="18"/>
        </w:rPr>
        <w:t>.</w:t>
      </w:r>
    </w:p>
    <w:p w14:paraId="2ECB31B0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443DF445" w14:textId="36EE779E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DIA 11 de Agosto de 2025, ÀS 09:00 HORAS</w:t>
      </w:r>
    </w:p>
    <w:p w14:paraId="17D0D1E9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41119F20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Relator(a): SEMIRAMIS DE OLIVEIRA DURO</w:t>
      </w:r>
    </w:p>
    <w:p w14:paraId="5C127367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4AE21C05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1 - Processo nº: 13629.721290/2014-05 - Recorrente: ANGLOGOLD ASHANTI CORREGO DO SITIO MINERACAO S.A. e Interessado: FAZENDA NACIONAL</w:t>
      </w:r>
    </w:p>
    <w:p w14:paraId="5F59D158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13C0FB88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 xml:space="preserve">2 - Processo nº: 10925.000455/2010-37 - Recorrente: </w:t>
      </w:r>
      <w:proofErr w:type="gramStart"/>
      <w:r w:rsidRPr="00EB31E2">
        <w:rPr>
          <w:rFonts w:ascii="Calibri" w:hAnsi="Calibri" w:cs="Calibri"/>
          <w:kern w:val="0"/>
          <w:szCs w:val="18"/>
        </w:rPr>
        <w:t>CLINICA</w:t>
      </w:r>
      <w:proofErr w:type="gramEnd"/>
      <w:r w:rsidRPr="00EB31E2">
        <w:rPr>
          <w:rFonts w:ascii="Calibri" w:hAnsi="Calibri" w:cs="Calibri"/>
          <w:kern w:val="0"/>
          <w:szCs w:val="18"/>
        </w:rPr>
        <w:t xml:space="preserve"> DE PNEUMOLOGIA E IMUNIZACOES S/S e Interessado: FAZENDA NACIONAL</w:t>
      </w:r>
    </w:p>
    <w:p w14:paraId="6D7E4CB9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21523784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3 - Processo nº: 10980.932697/2009-93 - Recorrente: PHILIP MORRIS BRASIL INDUSTRIA E COMERCIO LTDA. e Interessado: FAZENDA NACIONAL</w:t>
      </w:r>
    </w:p>
    <w:p w14:paraId="6A28826A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2F2016F1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Relator(a): TATIANA JOSEFOVICZ BELISARIO</w:t>
      </w:r>
    </w:p>
    <w:p w14:paraId="7D1CEDBE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59D99C31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lastRenderedPageBreak/>
        <w:t>4 - Processo nº: 10909.722134/2016-81 - Recorrente: SUEL COMERCIO, IMPORTACAO E EXPORTACAO LTDA e Interessado: FAZENDA NACIONAL</w:t>
      </w:r>
    </w:p>
    <w:p w14:paraId="0C49DB8C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 </w:t>
      </w:r>
    </w:p>
    <w:p w14:paraId="087831E0" w14:textId="77777777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5 - Processo nº: 10865.720380/2015-71 - Recorrente: MASTERFOODS BRASIL ALIMENTOS LTDA. e Interessado: FAZENDA NACIONAL</w:t>
      </w:r>
    </w:p>
    <w:p w14:paraId="54B6E776" w14:textId="77777777" w:rsidR="00D4206F" w:rsidRPr="00EB31E2" w:rsidRDefault="00D42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DB7AF43" w14:textId="756FBC8A" w:rsidR="00000000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Rosaldo Trevisan</w:t>
      </w:r>
    </w:p>
    <w:p w14:paraId="5ACB4473" w14:textId="5AA0F9A9" w:rsidR="00E42B4F" w:rsidRPr="00EB31E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B31E2">
        <w:rPr>
          <w:rFonts w:ascii="Calibri" w:hAnsi="Calibri" w:cs="Calibri"/>
          <w:kern w:val="0"/>
          <w:szCs w:val="18"/>
        </w:rPr>
        <w:t>Presidente da 4ª Turma Extraordinária da 3ª Seção do CARF</w:t>
      </w:r>
    </w:p>
    <w:sectPr w:rsidR="00E42B4F" w:rsidRPr="00EB31E2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B16"/>
    <w:rsid w:val="00357B16"/>
    <w:rsid w:val="00A6155F"/>
    <w:rsid w:val="00B9766E"/>
    <w:rsid w:val="00D4206F"/>
    <w:rsid w:val="00E42B4F"/>
    <w:rsid w:val="00EB31E2"/>
    <w:rsid w:val="00F5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A9071"/>
  <w14:defaultImageDpi w14:val="0"/>
  <w15:docId w15:val="{076C687D-9DD5-4A83-93B8-0A263794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206F"/>
    <w:rPr>
      <w:color w:val="0000FF"/>
      <w:u w:val="single"/>
    </w:rPr>
  </w:style>
  <w:style w:type="paragraph" w:customStyle="1" w:styleId="paragraph">
    <w:name w:val="paragraph"/>
    <w:basedOn w:val="Normal"/>
    <w:rsid w:val="00D4206F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D4206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2025-06-24T15:32:00Z</dcterms:created>
  <dcterms:modified xsi:type="dcterms:W3CDTF">2025-06-24T15:32:00Z</dcterms:modified>
</cp:coreProperties>
</file>