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EC2D" w14:textId="722734D6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PAUTA DE JULGAMENTO</w:t>
      </w:r>
    </w:p>
    <w:p w14:paraId="78D761F8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9D66F63" w14:textId="6522EADA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Período da Reunião</w:t>
      </w:r>
      <w:r w:rsidR="00C943F8" w:rsidRPr="00B73C63">
        <w:rPr>
          <w:rFonts w:ascii="Calibri" w:hAnsi="Calibri" w:cs="Calibri"/>
          <w:kern w:val="0"/>
          <w:szCs w:val="18"/>
        </w:rPr>
        <w:t xml:space="preserve">: </w:t>
      </w:r>
      <w:r w:rsidRPr="00B73C63">
        <w:rPr>
          <w:rFonts w:ascii="Calibri" w:hAnsi="Calibri" w:cs="Calibri"/>
          <w:kern w:val="0"/>
          <w:szCs w:val="18"/>
        </w:rPr>
        <w:t>28</w:t>
      </w:r>
      <w:r w:rsidR="00C943F8" w:rsidRPr="00B73C63">
        <w:rPr>
          <w:rFonts w:ascii="Calibri" w:hAnsi="Calibri" w:cs="Calibri"/>
          <w:kern w:val="0"/>
          <w:szCs w:val="18"/>
        </w:rPr>
        <w:t xml:space="preserve"> </w:t>
      </w:r>
      <w:r w:rsidRPr="00B73C63">
        <w:rPr>
          <w:rFonts w:ascii="Calibri" w:hAnsi="Calibri" w:cs="Calibri"/>
          <w:kern w:val="0"/>
          <w:szCs w:val="18"/>
        </w:rPr>
        <w:t>a 29/07/2025</w:t>
      </w:r>
      <w:r w:rsidR="00C943F8" w:rsidRPr="00B73C63">
        <w:rPr>
          <w:rFonts w:ascii="Calibri" w:hAnsi="Calibri" w:cs="Calibri"/>
          <w:kern w:val="0"/>
          <w:szCs w:val="18"/>
        </w:rPr>
        <w:t>.</w:t>
      </w:r>
    </w:p>
    <w:p w14:paraId="327C1264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5CDA4FAE" w14:textId="77777777" w:rsidR="00C943F8" w:rsidRPr="00B73C63" w:rsidRDefault="00C943F8" w:rsidP="00C943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 xml:space="preserve">Pauta ordinária de julgamento dos recursos da </w:t>
      </w:r>
      <w:r w:rsidRPr="00B73C63">
        <w:rPr>
          <w:rFonts w:ascii="Calibri" w:hAnsi="Calibri" w:cs="Calibri"/>
          <w:kern w:val="0"/>
          <w:szCs w:val="18"/>
        </w:rPr>
        <w:t>3ª Turma da Câmara Superior de Recursos Fiscais</w:t>
      </w:r>
      <w:r w:rsidRPr="00B73C63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3E2FBFBF" w14:textId="77777777" w:rsidR="00C943F8" w:rsidRPr="00B73C63" w:rsidRDefault="00C943F8" w:rsidP="00C943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 </w:t>
      </w:r>
    </w:p>
    <w:p w14:paraId="48DBCDB0" w14:textId="77777777" w:rsidR="00C943F8" w:rsidRPr="00B73C63" w:rsidRDefault="00C943F8" w:rsidP="00C943F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OBSERVAÇÕES:</w:t>
      </w:r>
    </w:p>
    <w:p w14:paraId="336EC7D5" w14:textId="77777777" w:rsidR="00C943F8" w:rsidRPr="00B73C63" w:rsidRDefault="00C943F8" w:rsidP="00C943F8">
      <w:pPr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BF509A0" w14:textId="77777777" w:rsidR="00C943F8" w:rsidRPr="00B73C63" w:rsidRDefault="00C943F8" w:rsidP="00C943F8">
      <w:pPr>
        <w:spacing w:after="120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1.1) É permitido realizar sustentação oral;</w:t>
      </w:r>
    </w:p>
    <w:p w14:paraId="427F1165" w14:textId="77777777" w:rsidR="00C943F8" w:rsidRPr="00B73C63" w:rsidRDefault="00C943F8" w:rsidP="00C943F8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a) em tempo real por meio de videoconferência ou tecnologia similar; ou</w:t>
      </w:r>
    </w:p>
    <w:p w14:paraId="1FCB3A77" w14:textId="77777777" w:rsidR="00C943F8" w:rsidRPr="00B73C63" w:rsidRDefault="00C943F8" w:rsidP="00C943F8">
      <w:pPr>
        <w:ind w:left="708"/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B73C63">
        <w:rPr>
          <w:rFonts w:ascii="Calibri" w:hAnsi="Calibri" w:cs="Calibri"/>
          <w:szCs w:val="18"/>
        </w:rPr>
        <w:t>e-CAC</w:t>
      </w:r>
      <w:proofErr w:type="spellEnd"/>
      <w:r w:rsidRPr="00B73C63">
        <w:rPr>
          <w:rFonts w:ascii="Calibri" w:hAnsi="Calibri" w:cs="Calibri"/>
          <w:szCs w:val="18"/>
        </w:rPr>
        <w:t>.</w:t>
      </w:r>
    </w:p>
    <w:p w14:paraId="528EBADA" w14:textId="77777777" w:rsidR="00C943F8" w:rsidRPr="00B73C63" w:rsidRDefault="00C943F8" w:rsidP="00C943F8">
      <w:pPr>
        <w:jc w:val="both"/>
        <w:rPr>
          <w:rFonts w:ascii="Calibri" w:hAnsi="Calibri" w:cs="Calibri"/>
          <w:szCs w:val="18"/>
        </w:rPr>
      </w:pPr>
      <w:r w:rsidRPr="00B73C63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8A30BF2" w14:textId="77777777" w:rsidR="00C943F8" w:rsidRPr="00B73C63" w:rsidRDefault="00C943F8" w:rsidP="00C943F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B73C63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20E1915" w14:textId="77777777" w:rsidR="00C943F8" w:rsidRPr="00B73C63" w:rsidRDefault="00C943F8" w:rsidP="00C943F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B73C63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B73C63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B73C63">
        <w:rPr>
          <w:rStyle w:val="normaltextrun"/>
          <w:rFonts w:ascii="Calibri" w:hAnsi="Calibri" w:cs="Calibri"/>
          <w:szCs w:val="18"/>
        </w:rPr>
        <w:t>; e</w:t>
      </w:r>
    </w:p>
    <w:p w14:paraId="61E5101F" w14:textId="77777777" w:rsidR="00397410" w:rsidRPr="00B73C63" w:rsidRDefault="00C943F8" w:rsidP="00C943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</w:t>
      </w:r>
      <w:r w:rsidR="00397410" w:rsidRPr="00B73C63">
        <w:rPr>
          <w:rFonts w:ascii="Calibri" w:hAnsi="Calibri" w:cs="Calibri"/>
          <w:kern w:val="0"/>
          <w:szCs w:val="18"/>
        </w:rPr>
        <w:t xml:space="preserve">. </w:t>
      </w:r>
    </w:p>
    <w:p w14:paraId="2BA858C5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462396E" w14:textId="0798A9CE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DIA 28 de Julho de 2025, ÀS 09:00 HORAS</w:t>
      </w:r>
    </w:p>
    <w:p w14:paraId="7742362E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4225816A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DIONISIO CARVALLHEDO BARBOSA</w:t>
      </w:r>
    </w:p>
    <w:p w14:paraId="33E29F58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1807B2A9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1 - Processo nº: 19311.720307/2015-30 - Recorrentes: BARCELONA COMERCIO VAREJISTA E ATACADISTA S/A e FAZENDA NACIONAL</w:t>
      </w:r>
    </w:p>
    <w:p w14:paraId="7A5DC001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99BD28E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VINICIUS GUIMARAES</w:t>
      </w:r>
    </w:p>
    <w:p w14:paraId="69E99CE0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423430FD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2 - Processo nº: 15586.720565/2016-16 - Recorrente: HYDRIA PARTICIPACOES E INVESTIMENTOS LTDA e Interessado: FAZENDA NACIONAL</w:t>
      </w:r>
    </w:p>
    <w:p w14:paraId="67483E2A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5985AC72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lastRenderedPageBreak/>
        <w:t>3 - Processo nº: 10183.724649/2011-33 - Recorrente: SPERAFICO DA AMAZONIA SA EM RECUPERACAO JUDICIAL e Interessado: FAZENDA NACIONAL</w:t>
      </w:r>
    </w:p>
    <w:p w14:paraId="78356D6C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34B3CA89" w14:textId="06B6F9F0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DIA 28 de Julho de 2025, ÀS 14:30 HORAS</w:t>
      </w:r>
    </w:p>
    <w:p w14:paraId="706DBECF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3D3E119F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ROSALDO TREVISAN</w:t>
      </w:r>
    </w:p>
    <w:p w14:paraId="1136D582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FA9A068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4 - Processo nº: 10283.907063/2009-60 - Recorrente: MICROSOFT MOBILE TECNOLOGIA LTDA. e Interessado: FAZENDA NACIONAL</w:t>
      </w:r>
    </w:p>
    <w:p w14:paraId="297BC139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0BB082E6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5 - Processo nº: 10882.002488/2007-60 - Recorrente: ARCOS DOURADOS COMERCIO DE ALIMENTOS SA e Interessado: FAZENDA NACIONAL</w:t>
      </w:r>
    </w:p>
    <w:p w14:paraId="0D9A6735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77611D3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TATIANA JOSEFOVICZ BELISARIO</w:t>
      </w:r>
    </w:p>
    <w:p w14:paraId="0796C6FD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3E5C8AC9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6 - Processo nº: 11618.000297/00-17 - Recorrente: POLIMASSA ARGAMASSAS LTDA e Interessado: FAZENDA NACIONAL</w:t>
      </w:r>
    </w:p>
    <w:p w14:paraId="7F4527AB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1B0FC57B" w14:textId="349F2535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DIA 29 de Julho de 2025, ÀS 09:00 HORAS</w:t>
      </w:r>
    </w:p>
    <w:p w14:paraId="4717CAFD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76D31470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ROSALDO TREVISAN</w:t>
      </w:r>
    </w:p>
    <w:p w14:paraId="1AC4064C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6D3263F4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7 - Processo nº: 10860.722032/2013-16 - Recorrente: PEUGEOT-CITROEN DO BRASIL AUTOMOVEIS LTDA e Interessado: FAZENDA NACIONAL</w:t>
      </w:r>
    </w:p>
    <w:p w14:paraId="41317962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220A7441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8 - Processo nº: 11516.720060/2012-09 - Recorrente: FAZENDA NACIONAL e Interessado: BRF S.A.</w:t>
      </w:r>
    </w:p>
    <w:p w14:paraId="061A9851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4551FF77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SEMIRAMIS DE OLIVEIRA DURO</w:t>
      </w:r>
    </w:p>
    <w:p w14:paraId="75C2603A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3CF295C5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9 - Processo nº: 10711.721195/2011-23 - Recorrente: FAZENDA NACIONAL e Interessado: SAVINO DEL BENE DO BRASIL LTDA.</w:t>
      </w:r>
    </w:p>
    <w:p w14:paraId="4168746B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5F46FC25" w14:textId="586344DC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DIA 29 de Julho de 2025, ÀS 14:30 HORAS</w:t>
      </w:r>
    </w:p>
    <w:p w14:paraId="4143F806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678EDD30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Relator(a): ROSALDO TREVISAN</w:t>
      </w:r>
    </w:p>
    <w:p w14:paraId="6EC86090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182D6442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10 - Processo nº: 16366.720113/2011-87 - Recorrente: WYNY DO BRASIL COMERCIO DE COUROS LTDA e Interessado: FAZENDA NACIONAL</w:t>
      </w:r>
    </w:p>
    <w:p w14:paraId="206BF9D7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695C79FB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11 - Processo nº: 16366.720126/2011-56 - Recorrente: WYNY DO BRASIL COMERCIO DE COUROS LTDA e Interessado: FAZENDA NACIONAL</w:t>
      </w:r>
    </w:p>
    <w:p w14:paraId="1BC079F6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42139BCC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12 - Processo nº: 16366.720115/2011-76 - Recorrente: WYNY DO BRASIL COMERCIO DE COUROS LTDA e Interessado: FAZENDA NACIONAL</w:t>
      </w:r>
    </w:p>
    <w:p w14:paraId="054CBB41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 </w:t>
      </w:r>
    </w:p>
    <w:p w14:paraId="6BB84D6E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13 - Processo nº: 16366.720116/2011-11 - Recorrente: WYNY DO BRASIL COMERCIO DE COUROS LTDA e Interessado: FAZENDA NACIONAL</w:t>
      </w:r>
    </w:p>
    <w:p w14:paraId="187F643B" w14:textId="77777777" w:rsidR="00397410" w:rsidRPr="00B73C63" w:rsidRDefault="00397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C4BAB12" w14:textId="73558742" w:rsidR="00283236" w:rsidRPr="00B73C63" w:rsidRDefault="00283236" w:rsidP="0028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Carlos Higino Ribeiro de Alencar</w:t>
      </w:r>
    </w:p>
    <w:p w14:paraId="0D96F16F" w14:textId="3332D8ED" w:rsidR="00397410" w:rsidRPr="00B73C63" w:rsidRDefault="00283236" w:rsidP="0028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73C63">
        <w:rPr>
          <w:rFonts w:ascii="Calibri" w:hAnsi="Calibri" w:cs="Calibri"/>
          <w:kern w:val="0"/>
          <w:szCs w:val="18"/>
        </w:rPr>
        <w:t>Presidente do Conselho Administrativo de Recursos Fiscais</w:t>
      </w:r>
    </w:p>
    <w:sectPr w:rsidR="00397410" w:rsidRPr="00B73C6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63"/>
    <w:rsid w:val="00091C62"/>
    <w:rsid w:val="001063A6"/>
    <w:rsid w:val="00283236"/>
    <w:rsid w:val="002D2BB1"/>
    <w:rsid w:val="00397410"/>
    <w:rsid w:val="00545763"/>
    <w:rsid w:val="00B73C63"/>
    <w:rsid w:val="00C943F8"/>
    <w:rsid w:val="00F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3F917"/>
  <w14:defaultImageDpi w14:val="0"/>
  <w15:docId w15:val="{104FFD1F-2E24-486F-95FF-3A01F95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43F8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C943F8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C943F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2025-06-25T13:12:00Z</dcterms:created>
  <dcterms:modified xsi:type="dcterms:W3CDTF">2025-06-25T13:12:00Z</dcterms:modified>
</cp:coreProperties>
</file>