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6E97" w14:textId="7A44A234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PAUTA DE JULGAMENTO</w:t>
      </w:r>
    </w:p>
    <w:p w14:paraId="60CA5904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4DC5D734" w14:textId="42554C5D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Período da Reunião de 28 a 31/07/2025</w:t>
      </w:r>
      <w:r w:rsidR="00902356">
        <w:rPr>
          <w:rFonts w:ascii="Calibri" w:hAnsi="Calibri" w:cs="Calibri"/>
          <w:kern w:val="0"/>
          <w:szCs w:val="18"/>
        </w:rPr>
        <w:t>.</w:t>
      </w:r>
    </w:p>
    <w:p w14:paraId="39DDC8A6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1642D4A1" w14:textId="26291280" w:rsidR="0074715B" w:rsidRPr="00A852F0" w:rsidRDefault="0074715B" w:rsidP="0074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852F0">
        <w:rPr>
          <w:rFonts w:ascii="Calibri" w:hAnsi="Calibri" w:cs="Calibri"/>
          <w:szCs w:val="18"/>
        </w:rPr>
        <w:t xml:space="preserve">Pauta extraordinária de julgamento dos recursos da </w:t>
      </w:r>
      <w:r w:rsidR="00D220FC" w:rsidRPr="00A852F0">
        <w:rPr>
          <w:rFonts w:ascii="Calibri" w:hAnsi="Calibri" w:cs="Calibri"/>
          <w:szCs w:val="18"/>
        </w:rPr>
        <w:t>1ª Turma Ordinária da 2ª Câmara da 3ª Seção</w:t>
      </w:r>
      <w:r w:rsidRPr="00A852F0">
        <w:rPr>
          <w:rFonts w:ascii="Calibri" w:hAnsi="Calibri" w:cs="Calibri"/>
          <w:szCs w:val="18"/>
        </w:rPr>
        <w:t>, em reunião assíncrona, realizada por meio do Plenário Virtual,</w:t>
      </w:r>
      <w:r w:rsidRPr="00A852F0">
        <w:rPr>
          <w:rFonts w:ascii="Calibri" w:hAnsi="Calibri" w:cs="Calibri"/>
          <w:color w:val="FF0000"/>
          <w:szCs w:val="18"/>
        </w:rPr>
        <w:t xml:space="preserve"> </w:t>
      </w:r>
      <w:r w:rsidRPr="00A852F0">
        <w:rPr>
          <w:rFonts w:ascii="Calibri" w:hAnsi="Calibri" w:cs="Calibri"/>
          <w:szCs w:val="18"/>
        </w:rPr>
        <w:t xml:space="preserve">com duração de 4 (quatro) dias, tendo início às 9h do dia 28/07/2025 e fim às 23h59min do dia 31/07/2025.  </w:t>
      </w:r>
    </w:p>
    <w:p w14:paraId="1CE3E5E7" w14:textId="77777777" w:rsidR="0074715B" w:rsidRPr="00A852F0" w:rsidRDefault="0074715B" w:rsidP="0074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852F0">
        <w:rPr>
          <w:rFonts w:ascii="Calibri" w:hAnsi="Calibri" w:cs="Calibri"/>
          <w:szCs w:val="18"/>
        </w:rPr>
        <w:t xml:space="preserve">  </w:t>
      </w:r>
    </w:p>
    <w:p w14:paraId="6DF79858" w14:textId="77777777" w:rsidR="0074715B" w:rsidRPr="00A852F0" w:rsidRDefault="0074715B" w:rsidP="0074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852F0">
        <w:rPr>
          <w:rFonts w:ascii="Calibri" w:hAnsi="Calibri" w:cs="Calibri"/>
          <w:szCs w:val="18"/>
        </w:rPr>
        <w:t>OBSERVAÇÕES:</w:t>
      </w:r>
    </w:p>
    <w:p w14:paraId="4E9C6878" w14:textId="77777777" w:rsidR="0074715B" w:rsidRPr="00A852F0" w:rsidRDefault="0074715B" w:rsidP="00747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6160B136" w14:textId="77777777" w:rsidR="0074715B" w:rsidRPr="00A852F0" w:rsidRDefault="0074715B" w:rsidP="0074715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852F0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557B5ADA" w14:textId="77777777" w:rsidR="0074715B" w:rsidRPr="00A852F0" w:rsidRDefault="0074715B" w:rsidP="0074715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852F0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78594F28" w14:textId="2074F963" w:rsidR="0074715B" w:rsidRPr="00A852F0" w:rsidRDefault="0074715B" w:rsidP="0074715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A852F0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3DDAF40E" w14:textId="42900423" w:rsidR="00A852F0" w:rsidRPr="00A852F0" w:rsidRDefault="0074715B" w:rsidP="00902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A852F0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A852F0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A852F0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A852F0">
        <w:rPr>
          <w:rFonts w:ascii="Calibri" w:hAnsi="Calibri" w:cs="Calibri"/>
          <w:szCs w:val="18"/>
        </w:rPr>
        <w:t>.</w:t>
      </w:r>
    </w:p>
    <w:p w14:paraId="13D1A46A" w14:textId="4A3B4D15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C9D3C7D" w14:textId="1223511F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DIA 28 de Julho de 2025, ÀS 09:00 HORAS</w:t>
      </w:r>
    </w:p>
    <w:p w14:paraId="67267A46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4A2DBACD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Relator(a): FLAVIA SALES CAMPOS VALE</w:t>
      </w:r>
    </w:p>
    <w:p w14:paraId="57642F7A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397E2F77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1 - Processo nº: 10925.909134/2011-81 - Recorrente: GELNEX INDUSTRIA E COMERCIO LTDA e Interessado: FAZENDA NACIONAL</w:t>
      </w:r>
    </w:p>
    <w:p w14:paraId="38EFC165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60DB1F60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2 - Processo nº: 10925.909151/2011-18 - Recorrente: GELNEX INDUSTRIA E COMERCIO LTDA e Interessado: FAZENDA NACIONAL</w:t>
      </w:r>
    </w:p>
    <w:p w14:paraId="514F7DFD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71A14420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3 - Processo nº: 10925.909152/2011-62 - Recorrente: GELNEX INDUSTRIA E COMERCIO LTDA e Interessado: FAZENDA NACIONAL</w:t>
      </w:r>
    </w:p>
    <w:p w14:paraId="52BF6B12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147B7DAA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4 - Processo nº: 10925.909153/2011-15 - Recorrente: GELNEX INDUSTRIA E COMERCIO LTDA e Interessado: FAZENDA NACIONAL</w:t>
      </w:r>
    </w:p>
    <w:p w14:paraId="60909A5A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267E665C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5 - Processo nº: 10925.909154/2011-51 - Recorrente: GELNEX INDUSTRIA E COMERCIO LTDA e Interessado: FAZENDA NACIONAL</w:t>
      </w:r>
    </w:p>
    <w:p w14:paraId="5A298DF8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073845EE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6 - Processo nº: 10380.723275/2011-11 - Recorrente: HOSPITAL ANTONIO PRUDENTE LTDA e Interessado: FAZENDA NACIONAL</w:t>
      </w:r>
    </w:p>
    <w:p w14:paraId="14DF5EFB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584B7A68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lastRenderedPageBreak/>
        <w:t>7 - Processo nº: 10380.723278/2011-46 - Recorrente: HOSPITAL ANTONIO PRUDENTE LTDA e Interessado: FAZENDA NACIONAL</w:t>
      </w:r>
    </w:p>
    <w:p w14:paraId="62A3BC99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3E872B19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8 - Processo nº: 11274.721081/2021-14 - Recorrente: COMERCIAL VITA NORTE LTDA e Interessado: FAZENDA NACIONAL</w:t>
      </w:r>
    </w:p>
    <w:p w14:paraId="628D3F0A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5FB83E1E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Relator(a): RODRIGO PINHEIRO LUCAS RISTOW</w:t>
      </w:r>
    </w:p>
    <w:p w14:paraId="3A33FCC9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77757678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 xml:space="preserve">9 - Processo nº: 13855.720893/2011-65 - Recorrente: UNIMED ALTA MOGIANA COOPERATIVA DE TRABALHO </w:t>
      </w:r>
      <w:proofErr w:type="gramStart"/>
      <w:r w:rsidRPr="00A852F0">
        <w:rPr>
          <w:rFonts w:ascii="Calibri" w:hAnsi="Calibri" w:cs="Calibri"/>
          <w:kern w:val="0"/>
          <w:szCs w:val="18"/>
        </w:rPr>
        <w:t>MEDICO</w:t>
      </w:r>
      <w:proofErr w:type="gramEnd"/>
      <w:r w:rsidRPr="00A852F0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704ED66C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1B84DEC1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 xml:space="preserve">10 - Processo nº: 15956.720172/2011-42 - Recorrente: UNIMED DE JABOTICABAL COOPERATIVA DE TRABALHO </w:t>
      </w:r>
      <w:proofErr w:type="gramStart"/>
      <w:r w:rsidRPr="00A852F0">
        <w:rPr>
          <w:rFonts w:ascii="Calibri" w:hAnsi="Calibri" w:cs="Calibri"/>
          <w:kern w:val="0"/>
          <w:szCs w:val="18"/>
        </w:rPr>
        <w:t>MEDICO</w:t>
      </w:r>
      <w:proofErr w:type="gramEnd"/>
      <w:r w:rsidRPr="00A852F0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53624CC8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7D28771C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11 - Processo nº: 10467.720734/2012-27 - Recorrente: RAVA EMBALAGENS INDUSTRIA E COMERCIO LTDA e Interessado: FAZENDA NACIONAL</w:t>
      </w:r>
    </w:p>
    <w:p w14:paraId="146E60F0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6989A316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12 - Processo nº: 15588.720075/2021-67 - Recorrente: MUNICIPIO DE CAFARNAUM e Interessado: FAZENDA NACIONAL</w:t>
      </w:r>
    </w:p>
    <w:p w14:paraId="60428345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72B2C6B4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13 - Processo nº: 10950.904088/2010-35 - Recorrente: COOPERATIVA MISTA AGROPECUARIA DO BRASIL - COOPERMIBRA e Interessado: FAZENDA NACIONAL</w:t>
      </w:r>
    </w:p>
    <w:p w14:paraId="4F7DE306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2B7B2BEE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14 - Processo nº: 10950.904089/2010-80 - Recorrente: COOPERATIVA MISTA AGROPECUARIA DO BRASIL - COOPERMIBRA e Interessado: FAZENDA NACIONAL</w:t>
      </w:r>
    </w:p>
    <w:p w14:paraId="2F511FA1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563738FB" w14:textId="7777777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> </w:t>
      </w:r>
    </w:p>
    <w:p w14:paraId="1F91D8B1" w14:textId="6FEBDBD7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proofErr w:type="spellStart"/>
      <w:r w:rsidRPr="00A852F0">
        <w:rPr>
          <w:rFonts w:ascii="Calibri" w:hAnsi="Calibri" w:cs="Calibri"/>
          <w:kern w:val="0"/>
          <w:szCs w:val="18"/>
        </w:rPr>
        <w:t>Helcio</w:t>
      </w:r>
      <w:proofErr w:type="spellEnd"/>
      <w:r w:rsidRPr="00A852F0">
        <w:rPr>
          <w:rFonts w:ascii="Calibri" w:hAnsi="Calibri" w:cs="Calibri"/>
          <w:kern w:val="0"/>
          <w:szCs w:val="18"/>
        </w:rPr>
        <w:t xml:space="preserve"> </w:t>
      </w:r>
      <w:proofErr w:type="spellStart"/>
      <w:r w:rsidRPr="00A852F0">
        <w:rPr>
          <w:rFonts w:ascii="Calibri" w:hAnsi="Calibri" w:cs="Calibri"/>
          <w:kern w:val="0"/>
          <w:szCs w:val="18"/>
        </w:rPr>
        <w:t>Lafeta</w:t>
      </w:r>
      <w:proofErr w:type="spellEnd"/>
      <w:r w:rsidRPr="00A852F0">
        <w:rPr>
          <w:rFonts w:ascii="Calibri" w:hAnsi="Calibri" w:cs="Calibri"/>
          <w:kern w:val="0"/>
          <w:szCs w:val="18"/>
        </w:rPr>
        <w:t xml:space="preserve"> Reis</w:t>
      </w:r>
    </w:p>
    <w:p w14:paraId="3932BA2B" w14:textId="465DAF2E" w:rsidR="00A852F0" w:rsidRPr="00A852F0" w:rsidRDefault="00A8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A852F0">
        <w:rPr>
          <w:rFonts w:ascii="Calibri" w:hAnsi="Calibri" w:cs="Calibri"/>
          <w:kern w:val="0"/>
          <w:szCs w:val="18"/>
        </w:rPr>
        <w:t xml:space="preserve">Presidente </w:t>
      </w:r>
      <w:r w:rsidR="0074715B" w:rsidRPr="00A852F0">
        <w:rPr>
          <w:rFonts w:ascii="Calibri" w:hAnsi="Calibri" w:cs="Calibri"/>
          <w:kern w:val="0"/>
          <w:szCs w:val="18"/>
        </w:rPr>
        <w:t xml:space="preserve">da </w:t>
      </w:r>
      <w:r w:rsidRPr="00A852F0">
        <w:rPr>
          <w:rFonts w:ascii="Calibri" w:hAnsi="Calibri" w:cs="Calibri"/>
          <w:kern w:val="0"/>
          <w:szCs w:val="18"/>
        </w:rPr>
        <w:t>1ª Turma Ordinária da 2ª Câmara da 3ª Seção do CARF</w:t>
      </w:r>
    </w:p>
    <w:sectPr w:rsidR="00A852F0" w:rsidRPr="00A852F0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5B"/>
    <w:rsid w:val="001530B2"/>
    <w:rsid w:val="00541565"/>
    <w:rsid w:val="0074715B"/>
    <w:rsid w:val="00902356"/>
    <w:rsid w:val="00A852F0"/>
    <w:rsid w:val="00D2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CBC7D"/>
  <w14:defaultImageDpi w14:val="0"/>
  <w15:docId w15:val="{EC23F779-B86A-4F61-9D6E-ECB594B0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7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Roberto Carlos de Abreu Costa</cp:lastModifiedBy>
  <cp:revision>3</cp:revision>
  <dcterms:created xsi:type="dcterms:W3CDTF">2025-06-24T14:27:00Z</dcterms:created>
  <dcterms:modified xsi:type="dcterms:W3CDTF">2025-06-27T11:43:00Z</dcterms:modified>
</cp:coreProperties>
</file>