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2F38" w14:textId="32FB43D3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PAUTA DE JULGAMENTO</w:t>
      </w:r>
    </w:p>
    <w:p w14:paraId="44793443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78D6BBAA" w14:textId="6C65BB68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Período da Reunião</w:t>
      </w:r>
      <w:r w:rsidR="00DF750A" w:rsidRPr="00E975C4">
        <w:rPr>
          <w:rFonts w:ascii="Calibri" w:hAnsi="Calibri" w:cs="Calibri"/>
          <w:kern w:val="0"/>
          <w:szCs w:val="18"/>
        </w:rPr>
        <w:t>:</w:t>
      </w:r>
      <w:r w:rsidRPr="00E975C4">
        <w:rPr>
          <w:rFonts w:ascii="Calibri" w:hAnsi="Calibri" w:cs="Calibri"/>
          <w:kern w:val="0"/>
          <w:szCs w:val="18"/>
        </w:rPr>
        <w:t xml:space="preserve"> 28</w:t>
      </w:r>
      <w:r w:rsidR="00DF750A" w:rsidRPr="00E975C4">
        <w:rPr>
          <w:rFonts w:ascii="Calibri" w:hAnsi="Calibri" w:cs="Calibri"/>
          <w:kern w:val="0"/>
          <w:szCs w:val="18"/>
        </w:rPr>
        <w:t xml:space="preserve"> </w:t>
      </w:r>
      <w:r w:rsidRPr="00E975C4">
        <w:rPr>
          <w:rFonts w:ascii="Calibri" w:hAnsi="Calibri" w:cs="Calibri"/>
          <w:kern w:val="0"/>
          <w:szCs w:val="18"/>
        </w:rPr>
        <w:t>a 31/07/2025</w:t>
      </w:r>
      <w:r w:rsidR="00DF750A" w:rsidRPr="00E975C4">
        <w:rPr>
          <w:rFonts w:ascii="Calibri" w:hAnsi="Calibri" w:cs="Calibri"/>
          <w:kern w:val="0"/>
          <w:szCs w:val="18"/>
        </w:rPr>
        <w:t>.</w:t>
      </w:r>
    </w:p>
    <w:p w14:paraId="60EA53FB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4D87325E" w14:textId="58DA7F3E" w:rsidR="00DF750A" w:rsidRPr="00E975C4" w:rsidRDefault="00DF750A" w:rsidP="00DF7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2304498"/>
      <w:r w:rsidRPr="00E975C4">
        <w:rPr>
          <w:rFonts w:ascii="Calibri" w:hAnsi="Calibri" w:cs="Calibri"/>
          <w:szCs w:val="18"/>
        </w:rPr>
        <w:t xml:space="preserve">Pauta ordinária de julgamento dos recursos da </w:t>
      </w:r>
      <w:r w:rsidRPr="00E975C4">
        <w:rPr>
          <w:rFonts w:ascii="Calibri" w:hAnsi="Calibri" w:cs="Calibri"/>
          <w:kern w:val="0"/>
          <w:szCs w:val="18"/>
        </w:rPr>
        <w:t>1ª Turma Ordinária da 3ª Câmara da 3ª Seção</w:t>
      </w:r>
      <w:r w:rsidRPr="00E975C4">
        <w:rPr>
          <w:rFonts w:ascii="Calibri" w:hAnsi="Calibri" w:cs="Calibri"/>
          <w:szCs w:val="18"/>
        </w:rPr>
        <w:t>, em reunião assíncrona, realizada por meio do Plenário Virtual,</w:t>
      </w:r>
      <w:r w:rsidRPr="00E975C4">
        <w:rPr>
          <w:rFonts w:ascii="Calibri" w:hAnsi="Calibri" w:cs="Calibri"/>
          <w:color w:val="FF0000"/>
          <w:szCs w:val="18"/>
        </w:rPr>
        <w:t xml:space="preserve"> </w:t>
      </w:r>
      <w:r w:rsidRPr="00E975C4">
        <w:rPr>
          <w:rFonts w:ascii="Calibri" w:hAnsi="Calibri" w:cs="Calibri"/>
          <w:szCs w:val="18"/>
        </w:rPr>
        <w:t xml:space="preserve">com duração de </w:t>
      </w:r>
      <w:r w:rsidRPr="00E975C4">
        <w:rPr>
          <w:rFonts w:ascii="Calibri" w:hAnsi="Calibri" w:cs="Calibri"/>
          <w:szCs w:val="18"/>
        </w:rPr>
        <w:t>4</w:t>
      </w:r>
      <w:r w:rsidRPr="00E975C4">
        <w:rPr>
          <w:rFonts w:ascii="Calibri" w:hAnsi="Calibri" w:cs="Calibri"/>
          <w:szCs w:val="18"/>
        </w:rPr>
        <w:t xml:space="preserve"> (</w:t>
      </w:r>
      <w:r w:rsidRPr="00E975C4">
        <w:rPr>
          <w:rFonts w:ascii="Calibri" w:hAnsi="Calibri" w:cs="Calibri"/>
          <w:szCs w:val="18"/>
        </w:rPr>
        <w:t>quatr</w:t>
      </w:r>
      <w:r w:rsidRPr="00E975C4">
        <w:rPr>
          <w:rFonts w:ascii="Calibri" w:hAnsi="Calibri" w:cs="Calibri"/>
          <w:szCs w:val="18"/>
        </w:rPr>
        <w:t xml:space="preserve">o) dias, tendo início às 9h do dia </w:t>
      </w:r>
      <w:r w:rsidRPr="00E975C4">
        <w:rPr>
          <w:rFonts w:ascii="Calibri" w:hAnsi="Calibri" w:cs="Calibri"/>
          <w:szCs w:val="18"/>
        </w:rPr>
        <w:t>28</w:t>
      </w:r>
      <w:r w:rsidRPr="00E975C4">
        <w:rPr>
          <w:rFonts w:ascii="Calibri" w:hAnsi="Calibri" w:cs="Calibri"/>
          <w:szCs w:val="18"/>
        </w:rPr>
        <w:t xml:space="preserve">/07/2025 e fim às 23h59min do dia </w:t>
      </w:r>
      <w:r w:rsidRPr="00E975C4">
        <w:rPr>
          <w:rFonts w:ascii="Calibri" w:hAnsi="Calibri" w:cs="Calibri"/>
          <w:szCs w:val="18"/>
        </w:rPr>
        <w:t>31</w:t>
      </w:r>
      <w:r w:rsidRPr="00E975C4">
        <w:rPr>
          <w:rFonts w:ascii="Calibri" w:hAnsi="Calibri" w:cs="Calibri"/>
          <w:szCs w:val="18"/>
        </w:rPr>
        <w:t>/07/2025.</w:t>
      </w:r>
    </w:p>
    <w:p w14:paraId="56A41DBC" w14:textId="77777777" w:rsidR="00DF750A" w:rsidRPr="00E975C4" w:rsidRDefault="00DF750A" w:rsidP="00DF7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975C4">
        <w:rPr>
          <w:rFonts w:ascii="Calibri" w:hAnsi="Calibri" w:cs="Calibri"/>
          <w:szCs w:val="18"/>
        </w:rPr>
        <w:t xml:space="preserve">  </w:t>
      </w:r>
    </w:p>
    <w:p w14:paraId="71158A1D" w14:textId="77777777" w:rsidR="00DF750A" w:rsidRPr="00E975C4" w:rsidRDefault="00DF750A" w:rsidP="00DF7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975C4">
        <w:rPr>
          <w:rFonts w:ascii="Calibri" w:hAnsi="Calibri" w:cs="Calibri"/>
          <w:szCs w:val="18"/>
        </w:rPr>
        <w:t>OBSERVAÇÕES:</w:t>
      </w:r>
    </w:p>
    <w:p w14:paraId="62606C0D" w14:textId="77777777" w:rsidR="00DF750A" w:rsidRPr="00E975C4" w:rsidRDefault="00DF750A" w:rsidP="00DF7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281E0FC2" w14:textId="77777777" w:rsidR="00DF750A" w:rsidRPr="00E975C4" w:rsidRDefault="00DF750A" w:rsidP="00DF750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975C4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244F4192" w14:textId="77777777" w:rsidR="00DF750A" w:rsidRPr="00E975C4" w:rsidRDefault="00DF750A" w:rsidP="00DF750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975C4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0F934B71" w14:textId="77777777" w:rsidR="00DF750A" w:rsidRPr="00E975C4" w:rsidRDefault="00DF750A" w:rsidP="00DF750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975C4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0C1F9E1" w14:textId="77777777" w:rsidR="00DF750A" w:rsidRPr="00E975C4" w:rsidRDefault="00DF750A" w:rsidP="00DF750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975C4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E975C4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E975C4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E975C4">
        <w:rPr>
          <w:rFonts w:ascii="Calibri" w:hAnsi="Calibri" w:cs="Calibri"/>
          <w:szCs w:val="18"/>
        </w:rPr>
        <w:t>; e</w:t>
      </w:r>
    </w:p>
    <w:p w14:paraId="4C9BFFAF" w14:textId="77777777" w:rsidR="00DF750A" w:rsidRPr="00E975C4" w:rsidRDefault="00DF750A" w:rsidP="00DF7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975C4">
        <w:rPr>
          <w:rFonts w:ascii="Calibri" w:hAnsi="Calibri" w:cs="Calibri"/>
          <w:szCs w:val="18"/>
        </w:rPr>
        <w:t xml:space="preserve">5) </w:t>
      </w:r>
      <w:bookmarkStart w:id="1" w:name="_Hlk173938050"/>
      <w:r w:rsidRPr="00E975C4">
        <w:rPr>
          <w:rFonts w:ascii="Calibri" w:hAnsi="Calibri" w:cs="Calibri"/>
          <w:szCs w:val="18"/>
        </w:rPr>
        <w:t>O resultado do julgamento dos processos da tabela abaixo servirá como paradigma para o julgamento dos itens da coluna “ITENS REPETITIVOS” da tabela, nos termos do § 3º do art. 87 da Portaria MF nº 1.634, de 21 de dezembro de 2023.</w:t>
      </w:r>
    </w:p>
    <w:p w14:paraId="17ACB957" w14:textId="77777777" w:rsidR="00DF750A" w:rsidRPr="00E975C4" w:rsidRDefault="00DF750A" w:rsidP="00DF750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</w:p>
    <w:tbl>
      <w:tblPr>
        <w:tblStyle w:val="Tabelacomgrade"/>
        <w:tblW w:w="6804" w:type="dxa"/>
        <w:tblInd w:w="1101" w:type="dxa"/>
        <w:tblLook w:val="04A0" w:firstRow="1" w:lastRow="0" w:firstColumn="1" w:lastColumn="0" w:noHBand="0" w:noVBand="1"/>
      </w:tblPr>
      <w:tblGrid>
        <w:gridCol w:w="1336"/>
        <w:gridCol w:w="3021"/>
        <w:gridCol w:w="2447"/>
      </w:tblGrid>
      <w:tr w:rsidR="00DF750A" w:rsidRPr="00E975C4" w14:paraId="667AB0A0" w14:textId="77777777" w:rsidTr="00E57E8F">
        <w:tc>
          <w:tcPr>
            <w:tcW w:w="1336" w:type="dxa"/>
            <w:hideMark/>
          </w:tcPr>
          <w:p w14:paraId="584EED23" w14:textId="77777777" w:rsidR="00DF750A" w:rsidRPr="00E975C4" w:rsidRDefault="00DF750A" w:rsidP="00E57E8F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Item</w:t>
            </w:r>
          </w:p>
        </w:tc>
        <w:tc>
          <w:tcPr>
            <w:tcW w:w="3021" w:type="dxa"/>
            <w:hideMark/>
          </w:tcPr>
          <w:p w14:paraId="66EC29D6" w14:textId="77777777" w:rsidR="00DF750A" w:rsidRPr="00E975C4" w:rsidRDefault="00DF750A" w:rsidP="00E57E8F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0D0DD395" w14:textId="77777777" w:rsidR="00DF750A" w:rsidRPr="00E975C4" w:rsidRDefault="00DF750A" w:rsidP="00E57E8F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ITENS REPETITIVOS</w:t>
            </w:r>
          </w:p>
        </w:tc>
      </w:tr>
      <w:tr w:rsidR="00DF750A" w:rsidRPr="00E975C4" w14:paraId="0293EF35" w14:textId="77777777" w:rsidTr="00E57E8F">
        <w:tc>
          <w:tcPr>
            <w:tcW w:w="1336" w:type="dxa"/>
          </w:tcPr>
          <w:p w14:paraId="0BD6DE7E" w14:textId="3DADE762" w:rsidR="00DF750A" w:rsidRPr="00E975C4" w:rsidRDefault="00DF750A" w:rsidP="00DF750A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3</w:t>
            </w:r>
          </w:p>
        </w:tc>
        <w:tc>
          <w:tcPr>
            <w:tcW w:w="3021" w:type="dxa"/>
          </w:tcPr>
          <w:p w14:paraId="4D223E9F" w14:textId="53927A49" w:rsidR="00DF750A" w:rsidRPr="00E975C4" w:rsidRDefault="00DF750A" w:rsidP="00DF750A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10805.900240/2010-84</w:t>
            </w:r>
          </w:p>
        </w:tc>
        <w:tc>
          <w:tcPr>
            <w:tcW w:w="2447" w:type="dxa"/>
          </w:tcPr>
          <w:p w14:paraId="35C9321A" w14:textId="356A1AA3" w:rsidR="00DF750A" w:rsidRPr="00E975C4" w:rsidRDefault="00DF750A" w:rsidP="00DF750A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4 a 6</w:t>
            </w:r>
          </w:p>
        </w:tc>
      </w:tr>
      <w:tr w:rsidR="00DF750A" w:rsidRPr="00E975C4" w14:paraId="72A6DA1E" w14:textId="77777777" w:rsidTr="00E57E8F">
        <w:tc>
          <w:tcPr>
            <w:tcW w:w="1336" w:type="dxa"/>
          </w:tcPr>
          <w:p w14:paraId="004C7CFB" w14:textId="428CAA12" w:rsidR="00DF750A" w:rsidRPr="00E975C4" w:rsidRDefault="00DF750A" w:rsidP="00DF750A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13</w:t>
            </w:r>
          </w:p>
        </w:tc>
        <w:tc>
          <w:tcPr>
            <w:tcW w:w="3021" w:type="dxa"/>
          </w:tcPr>
          <w:p w14:paraId="1163498F" w14:textId="296539A0" w:rsidR="00DF750A" w:rsidRPr="00E975C4" w:rsidRDefault="00DF750A" w:rsidP="00DF750A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10865.721964/2011-30</w:t>
            </w:r>
          </w:p>
        </w:tc>
        <w:tc>
          <w:tcPr>
            <w:tcW w:w="2447" w:type="dxa"/>
          </w:tcPr>
          <w:p w14:paraId="2909A90B" w14:textId="2B6074BC" w:rsidR="00DF750A" w:rsidRPr="00E975C4" w:rsidRDefault="00DF750A" w:rsidP="00DF750A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14 a 14</w:t>
            </w:r>
          </w:p>
        </w:tc>
      </w:tr>
      <w:tr w:rsidR="00DF750A" w:rsidRPr="00E975C4" w14:paraId="30D55789" w14:textId="77777777" w:rsidTr="00E57E8F">
        <w:tc>
          <w:tcPr>
            <w:tcW w:w="1336" w:type="dxa"/>
          </w:tcPr>
          <w:p w14:paraId="060AA9E9" w14:textId="2E6B2052" w:rsidR="00DF750A" w:rsidRPr="00E975C4" w:rsidRDefault="00DF750A" w:rsidP="00DF750A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15</w:t>
            </w:r>
          </w:p>
        </w:tc>
        <w:tc>
          <w:tcPr>
            <w:tcW w:w="3021" w:type="dxa"/>
          </w:tcPr>
          <w:p w14:paraId="6225109B" w14:textId="5EC3C354" w:rsidR="00DF750A" w:rsidRPr="00E975C4" w:rsidRDefault="00DF750A" w:rsidP="00DF750A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13502.720836/2011-86</w:t>
            </w:r>
          </w:p>
        </w:tc>
        <w:tc>
          <w:tcPr>
            <w:tcW w:w="2447" w:type="dxa"/>
          </w:tcPr>
          <w:p w14:paraId="42FAF6A8" w14:textId="172949AE" w:rsidR="00DF750A" w:rsidRPr="00E975C4" w:rsidRDefault="00DF750A" w:rsidP="00DF750A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E975C4">
              <w:rPr>
                <w:rFonts w:ascii="Calibri" w:hAnsi="Calibri" w:cs="Calibri"/>
                <w:sz w:val="24"/>
                <w:szCs w:val="18"/>
              </w:rPr>
              <w:t>16 a 16</w:t>
            </w:r>
          </w:p>
        </w:tc>
      </w:tr>
      <w:bookmarkEnd w:id="0"/>
      <w:bookmarkEnd w:id="1"/>
    </w:tbl>
    <w:p w14:paraId="58532862" w14:textId="1F1F3D70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91F9AE4" w14:textId="15D3891C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DIA 28 de Julho de 2025, ÀS 09:00 HORAS</w:t>
      </w:r>
    </w:p>
    <w:p w14:paraId="6C85DB64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663E7EDE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Relator(a): RACHEL FREIXO CHAVES</w:t>
      </w:r>
    </w:p>
    <w:p w14:paraId="0695E816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3FF55AE0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1 - Processo nº: 13502.900930/2011-17 - Embargante: CIBRAFERTIL COMPANHIA BRASILEIRA DE FERTILIZANTES e Interessado: FAZENDA NACIONAL</w:t>
      </w:r>
    </w:p>
    <w:p w14:paraId="42AC16C5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5EF263C6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2 - Processo nº: 13502.901376/2011-95 - Embargante: CIBRAFERTIL COMPANHIA BRASILEIRA DE FERTILIZANTES e Interessado: FAZENDA NACIONAL</w:t>
      </w:r>
    </w:p>
    <w:p w14:paraId="13EA8577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270ED43D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3 - Processo nº: 10805.900240/2010-84 - Embargante: CONFAB INDUSTRIAL SOCIEDADE ANONIMA e Interessado: FAZENDA NACIONAL</w:t>
      </w:r>
    </w:p>
    <w:p w14:paraId="7EF0EFDD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7C2EEAF7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lastRenderedPageBreak/>
        <w:t>Relator(a): PAULO GUILHERME DEROULEDE</w:t>
      </w:r>
    </w:p>
    <w:p w14:paraId="2EF90556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224E749C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4 - Processo nº: 10805.903223/2010-07 - Embargante: CONFAB INDUSTRIAL SOCIEDADE ANONIMA e Interessado: FAZENDA NACIONAL</w:t>
      </w:r>
    </w:p>
    <w:p w14:paraId="36DC3946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398DF98A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5 - Processo nº: 16048.000058/2007-21 - Embargante: CONFAB INDUSTRIAL SOCIEDADE ANONIMA e Interessado: FAZENDA NACIONAL</w:t>
      </w:r>
    </w:p>
    <w:p w14:paraId="16AAE513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3522B763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6 - Processo nº: 16048.000060/2007-09 - Embargante: CONFAB INDUSTRIAL SOCIEDADE ANONIMA e Interessado: FAZENDA NACIONAL</w:t>
      </w:r>
    </w:p>
    <w:p w14:paraId="0FE20E42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6E49C3C7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Relator(a): MARCIO JOSE PINTO RIBEIRO</w:t>
      </w:r>
    </w:p>
    <w:p w14:paraId="1EE8A647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5E3FA45E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7 - Processo nº: 16682.901283/2016-92 - Embargante: TITULAR DE UNIDADE RFB e Interessado: HALLIBURTON SERVICOS LTDA e FAZENDA NACIONAL</w:t>
      </w:r>
    </w:p>
    <w:p w14:paraId="4A919B4A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4EFF4A5C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8 - Processo nº: 16682.901285/2016-81 - Embargante: TITULAR DE UNIDADE RFB e Interessado: HALLIBURTON SERVICOS LTDA e FAZENDA NACIONAL</w:t>
      </w:r>
    </w:p>
    <w:p w14:paraId="32D49B84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215EE69B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9 - Processo nº: 16682.901287/2016-71 - Embargante: TITULAR DE UNIDADE RFB e Interessado: HALLIBURTON SERVICOS LTDA e FAZENDA NACIONAL</w:t>
      </w:r>
    </w:p>
    <w:p w14:paraId="50C17F01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2A323A22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10 - Processo nº: 16682.901288/2016-15 - Embargante: TITULAR DE UNIDADE RFB e Interessado: HALLIBURTON SERVICOS LTDA e FAZENDA NACIONAL</w:t>
      </w:r>
    </w:p>
    <w:p w14:paraId="63ECEBFD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1326273F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11 - Processo nº: 16682.901289/2016-60 - Embargante: TITULAR DE UNIDADE RFB e Interessado: HALLIBURTON SERVICOS LTDA e FAZENDA NACIONAL</w:t>
      </w:r>
    </w:p>
    <w:p w14:paraId="39BC69AA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0C2E6711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Relator(a): BRUNO MINORU TAKII</w:t>
      </w:r>
    </w:p>
    <w:p w14:paraId="6B34B584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60246796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12 - Processo nº: 17921.720062/2013-75 - Recorrente: POLIBAGS PLASTICOS - INDUSTRIA E COMERCIO DE EMBALAGENS LTDA. e Interessado: FAZENDA NACIONAL</w:t>
      </w:r>
    </w:p>
    <w:p w14:paraId="6FA6CF37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6D685622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Relator(a): RACHEL FREIXO CHAVES</w:t>
      </w:r>
    </w:p>
    <w:p w14:paraId="56BD3895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34308B10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13 - Processo nº: 10865.721964/2011-30 - Embargante: SYLVAMO DO BRASIL LTDA. e Interessado: FAZENDA NACIONAL</w:t>
      </w:r>
    </w:p>
    <w:p w14:paraId="4553C3F9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3991F529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Relator(a): PAULO GUILHERME DEROULEDE</w:t>
      </w:r>
    </w:p>
    <w:p w14:paraId="2F76E73C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7F91AB41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14 - Processo nº: 10865.721976/2011-64 - Embargante: SYLVAMO DO BRASIL LTDA. e Interessado: FAZENDA NACIONAL</w:t>
      </w:r>
    </w:p>
    <w:p w14:paraId="1263E13D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1CC4A81F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Relator(a): RACHEL FREIXO CHAVES</w:t>
      </w:r>
    </w:p>
    <w:p w14:paraId="3F726143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220A236E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15 - Processo nº: 13502.720836/2011-86 - Recorrente: TECNOGRES REVESTIMENTOS CERAMICOS LTDA. e Interessado: FAZENDA NACIONAL</w:t>
      </w:r>
    </w:p>
    <w:p w14:paraId="79FDEF80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1DD9F8B7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Relator(a): PAULO GUILHERME DEROULEDE</w:t>
      </w:r>
    </w:p>
    <w:p w14:paraId="4E2737A8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518F0431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16 - Processo nº: 13502.720363/2013-89 - Recorrente: TECNOGRES REVESTIMENTOS CERAMICOS LTDA. e Interessado: FAZENDA NACIONAL</w:t>
      </w:r>
    </w:p>
    <w:p w14:paraId="76A0B5AC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0E667A94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Relator(a): BRUNO MINORU TAKII</w:t>
      </w:r>
    </w:p>
    <w:p w14:paraId="0C79333F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20AFA333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17 - Processo nº: 11128.007096/2010-05 - Recorrente: SAINT-GOBAIN DO BRASIL PRODUTOS INDUSTRIAIS E PARA CONSTRUCAO LTDA e Interessado: FAZENDA NACIONAL</w:t>
      </w:r>
    </w:p>
    <w:p w14:paraId="0D148E8F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68ADABCF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Relator(a): KELI CAMPOS DE LIMA</w:t>
      </w:r>
    </w:p>
    <w:p w14:paraId="69A51650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7D55ED66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 xml:space="preserve">18 - Processo nº: 11131.000230/2009-46 - Recorrente: CMA CGM DO BRASIL </w:t>
      </w:r>
      <w:proofErr w:type="gramStart"/>
      <w:r w:rsidRPr="00E975C4">
        <w:rPr>
          <w:rFonts w:ascii="Calibri" w:hAnsi="Calibri" w:cs="Calibri"/>
          <w:kern w:val="0"/>
          <w:szCs w:val="18"/>
        </w:rPr>
        <w:t>AGENCIA</w:t>
      </w:r>
      <w:proofErr w:type="gramEnd"/>
      <w:r w:rsidRPr="00E975C4">
        <w:rPr>
          <w:rFonts w:ascii="Calibri" w:hAnsi="Calibri" w:cs="Calibri"/>
          <w:kern w:val="0"/>
          <w:szCs w:val="18"/>
        </w:rPr>
        <w:t xml:space="preserve"> MARITIMA LTDA e Interessado: FAZENDA NACIONAL</w:t>
      </w:r>
    </w:p>
    <w:p w14:paraId="6481694C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53B18391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 xml:space="preserve">19 - Processo nº: 12466.003818/2009-32 - Recorrente: CMA CGM DO BRASIL </w:t>
      </w:r>
      <w:proofErr w:type="gramStart"/>
      <w:r w:rsidRPr="00E975C4">
        <w:rPr>
          <w:rFonts w:ascii="Calibri" w:hAnsi="Calibri" w:cs="Calibri"/>
          <w:kern w:val="0"/>
          <w:szCs w:val="18"/>
        </w:rPr>
        <w:t>AGENCIA</w:t>
      </w:r>
      <w:proofErr w:type="gramEnd"/>
      <w:r w:rsidRPr="00E975C4">
        <w:rPr>
          <w:rFonts w:ascii="Calibri" w:hAnsi="Calibri" w:cs="Calibri"/>
          <w:kern w:val="0"/>
          <w:szCs w:val="18"/>
        </w:rPr>
        <w:t xml:space="preserve"> MARITIMA LTDA e Interessado: FAZENDA NACIONAL</w:t>
      </w:r>
    </w:p>
    <w:p w14:paraId="5C112E49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1A2993D8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20 - Processo nº: 11128.720651/2015-94 - Recorrente: CSAV GROUP AGENCIES BRAZIL AGENCIAMENTO DE TRANSPORTES LTDA. e Interessado: FAZENDA NACIONAL</w:t>
      </w:r>
    </w:p>
    <w:p w14:paraId="48197978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 </w:t>
      </w:r>
    </w:p>
    <w:p w14:paraId="1455CCAF" w14:textId="77777777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21 - Processo nº: 11128.721328/2015-38 - Recorrente: CSAV GROUP AGENCIES BRAZIL AGENCIAMENTO DE TRANSPORTES LTDA. e Interessado: FAZENDA NACIONAL</w:t>
      </w:r>
    </w:p>
    <w:p w14:paraId="43B5D9BF" w14:textId="135523DA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26F4DDA" w14:textId="6F3FA241" w:rsidR="00000000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 xml:space="preserve">Paulo Guilherme </w:t>
      </w:r>
      <w:proofErr w:type="spellStart"/>
      <w:r w:rsidRPr="00E975C4">
        <w:rPr>
          <w:rFonts w:ascii="Calibri" w:hAnsi="Calibri" w:cs="Calibri"/>
          <w:kern w:val="0"/>
          <w:szCs w:val="18"/>
        </w:rPr>
        <w:t>Deroulede</w:t>
      </w:r>
      <w:proofErr w:type="spellEnd"/>
    </w:p>
    <w:p w14:paraId="730A7963" w14:textId="77408275" w:rsidR="004E6C53" w:rsidRPr="00E975C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975C4">
        <w:rPr>
          <w:rFonts w:ascii="Calibri" w:hAnsi="Calibri" w:cs="Calibri"/>
          <w:kern w:val="0"/>
          <w:szCs w:val="18"/>
        </w:rPr>
        <w:t>Presidente da 1ª Turma Ordinária da 3ª Câmara da 3ª Seção do CARF</w:t>
      </w:r>
    </w:p>
    <w:sectPr w:rsidR="004E6C53" w:rsidRPr="00E975C4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84"/>
    <w:rsid w:val="002F4B5E"/>
    <w:rsid w:val="004E6C53"/>
    <w:rsid w:val="00A86684"/>
    <w:rsid w:val="00DF750A"/>
    <w:rsid w:val="00E9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98A0A"/>
  <w14:defaultImageDpi w14:val="0"/>
  <w15:docId w15:val="{F94FE688-31CE-4F1F-94F1-80248E88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750A"/>
    <w:pPr>
      <w:spacing w:after="0" w:line="240" w:lineRule="auto"/>
    </w:pPr>
    <w:rPr>
      <w:rFonts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F7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2025-07-08T18:38:00Z</dcterms:created>
  <dcterms:modified xsi:type="dcterms:W3CDTF">2025-07-08T18:38:00Z</dcterms:modified>
</cp:coreProperties>
</file>