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E6957" w14:textId="5CECF545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PAUTA DE JULGAMENTO</w:t>
      </w:r>
    </w:p>
    <w:p w14:paraId="77DC242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3645F3C" w14:textId="098A526E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Período da Reunião de 14</w:t>
      </w:r>
      <w:r w:rsidR="00DA3293" w:rsidRPr="00687C9E">
        <w:rPr>
          <w:rFonts w:ascii="Calibri" w:hAnsi="Calibri" w:cs="Calibri"/>
          <w:kern w:val="0"/>
          <w:szCs w:val="18"/>
        </w:rPr>
        <w:t xml:space="preserve"> </w:t>
      </w:r>
      <w:r w:rsidRPr="00687C9E">
        <w:rPr>
          <w:rFonts w:ascii="Calibri" w:hAnsi="Calibri" w:cs="Calibri"/>
          <w:kern w:val="0"/>
          <w:szCs w:val="18"/>
        </w:rPr>
        <w:t>a 18/04/2025</w:t>
      </w:r>
      <w:r w:rsidR="00DA3293" w:rsidRPr="00687C9E">
        <w:rPr>
          <w:rFonts w:ascii="Calibri" w:hAnsi="Calibri" w:cs="Calibri"/>
          <w:kern w:val="0"/>
          <w:szCs w:val="18"/>
        </w:rPr>
        <w:t>.</w:t>
      </w:r>
    </w:p>
    <w:p w14:paraId="4CA663E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265460DA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 xml:space="preserve">Pauta extraordinária de julgamento dos recursos da </w:t>
      </w:r>
      <w:r w:rsidRPr="00687C9E">
        <w:rPr>
          <w:rFonts w:ascii="Calibri" w:hAnsi="Calibri" w:cs="Calibri"/>
          <w:kern w:val="0"/>
          <w:szCs w:val="18"/>
        </w:rPr>
        <w:t>2ª Turma Ordinária da 4ª Câmara da 3ª Seção</w:t>
      </w:r>
      <w:r w:rsidRPr="00687C9E">
        <w:rPr>
          <w:rFonts w:ascii="Calibri" w:hAnsi="Calibri" w:cs="Calibri"/>
          <w:szCs w:val="18"/>
        </w:rPr>
        <w:t>, em reunião assíncrona, realizada por meio do Plenário Virtual,</w:t>
      </w:r>
      <w:r w:rsidRPr="00687C9E">
        <w:rPr>
          <w:rFonts w:ascii="Calibri" w:hAnsi="Calibri" w:cs="Calibri"/>
          <w:color w:val="FF0000"/>
          <w:szCs w:val="18"/>
        </w:rPr>
        <w:t xml:space="preserve"> </w:t>
      </w:r>
      <w:r w:rsidRPr="00687C9E">
        <w:rPr>
          <w:rFonts w:ascii="Calibri" w:hAnsi="Calibri" w:cs="Calibri"/>
          <w:szCs w:val="18"/>
        </w:rPr>
        <w:t>com duração de 5 (cinco) dias, tendo início às 9h do dia 14/04/2025 e fim às 23h59min do dia 18/04/2025.</w:t>
      </w:r>
    </w:p>
    <w:p w14:paraId="0E14584D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3D8C31ED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>OBSERVAÇÕES:</w:t>
      </w:r>
    </w:p>
    <w:p w14:paraId="46643487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</w:p>
    <w:p w14:paraId="0D3FFA4F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>1) Arquivos de sustentação oral e memoriais devem ser postados até cinco dias após a publicação da pauta;</w:t>
      </w:r>
    </w:p>
    <w:p w14:paraId="6A726550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>2) Pedidos de retirada de pauta devem ser enviados até cinco dias após a publicação da pauta;</w:t>
      </w:r>
    </w:p>
    <w:p w14:paraId="41A5AC3E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</w:t>
      </w:r>
    </w:p>
    <w:p w14:paraId="0BCD9BDF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>4) A publicidade da reunião será garantida por meio do Sistema de Acompanhamento do Plenário Virtual – SAPVI, com acesso pelo endereço</w:t>
      </w:r>
      <w:r w:rsidRPr="00687C9E">
        <w:rPr>
          <w:rFonts w:ascii="Calibri" w:hAnsi="Calibri" w:cs="Calibri"/>
          <w:color w:val="FF0000"/>
          <w:szCs w:val="18"/>
        </w:rPr>
        <w:t xml:space="preserve"> </w:t>
      </w:r>
      <w:hyperlink r:id="rId4" w:history="1">
        <w:r w:rsidRPr="00687C9E">
          <w:rPr>
            <w:rStyle w:val="Hyperlink"/>
            <w:rFonts w:ascii="Calibri" w:hAnsi="Calibri" w:cs="Calibri"/>
            <w:szCs w:val="18"/>
          </w:rPr>
          <w:t>https://sapvi.carf.economia.gov.br/home</w:t>
        </w:r>
      </w:hyperlink>
      <w:r w:rsidRPr="00687C9E">
        <w:rPr>
          <w:rFonts w:ascii="Calibri" w:hAnsi="Calibri" w:cs="Calibri"/>
          <w:szCs w:val="18"/>
        </w:rPr>
        <w:t>; e</w:t>
      </w:r>
    </w:p>
    <w:p w14:paraId="69E16937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Cs w:val="18"/>
        </w:rPr>
      </w:pPr>
      <w:r w:rsidRPr="00687C9E">
        <w:rPr>
          <w:rFonts w:ascii="Calibri" w:hAnsi="Calibri" w:cs="Calibri"/>
          <w:szCs w:val="18"/>
        </w:rPr>
        <w:t xml:space="preserve">5) </w:t>
      </w:r>
      <w:bookmarkStart w:id="0" w:name="_Hlk173938050"/>
      <w:r w:rsidRPr="00687C9E">
        <w:rPr>
          <w:rFonts w:ascii="Calibri" w:hAnsi="Calibri" w:cs="Calibri"/>
          <w:szCs w:val="18"/>
        </w:rPr>
        <w:t>O resultado do julgamento dos processos da tabela abaixo servirá como paradigma para o julgamento dos itens da coluna “ITENS REPETITIVOS” da tabela, nos termos do § 3º do art. 87 da Portaria MF nº 1.634, de 21 de dezembro de 2023.</w:t>
      </w:r>
    </w:p>
    <w:p w14:paraId="078E4D75" w14:textId="77777777" w:rsidR="00DA3293" w:rsidRPr="00687C9E" w:rsidRDefault="00DA3293" w:rsidP="00DA3293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szCs w:val="18"/>
        </w:rPr>
      </w:pPr>
    </w:p>
    <w:tbl>
      <w:tblPr>
        <w:tblW w:w="680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6"/>
        <w:gridCol w:w="3021"/>
        <w:gridCol w:w="2447"/>
      </w:tblGrid>
      <w:tr w:rsidR="00DA3293" w14:paraId="78AA17ED" w14:textId="77777777">
        <w:tc>
          <w:tcPr>
            <w:tcW w:w="1336" w:type="dxa"/>
            <w:shd w:val="clear" w:color="auto" w:fill="auto"/>
            <w:hideMark/>
          </w:tcPr>
          <w:p w14:paraId="793E393F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Item</w:t>
            </w:r>
          </w:p>
        </w:tc>
        <w:tc>
          <w:tcPr>
            <w:tcW w:w="3021" w:type="dxa"/>
            <w:shd w:val="clear" w:color="auto" w:fill="auto"/>
            <w:hideMark/>
          </w:tcPr>
          <w:p w14:paraId="63272B7B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Processo</w:t>
            </w:r>
          </w:p>
        </w:tc>
        <w:tc>
          <w:tcPr>
            <w:tcW w:w="2447" w:type="dxa"/>
            <w:shd w:val="clear" w:color="auto" w:fill="auto"/>
            <w:hideMark/>
          </w:tcPr>
          <w:p w14:paraId="70BC08CA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ITENS REPETITIVOS</w:t>
            </w:r>
          </w:p>
        </w:tc>
      </w:tr>
      <w:tr w:rsidR="00DA3293" w14:paraId="22A6C8D1" w14:textId="77777777">
        <w:tc>
          <w:tcPr>
            <w:tcW w:w="1336" w:type="dxa"/>
            <w:shd w:val="clear" w:color="auto" w:fill="auto"/>
          </w:tcPr>
          <w:p w14:paraId="3064EAB1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</w:t>
            </w:r>
          </w:p>
        </w:tc>
        <w:tc>
          <w:tcPr>
            <w:tcW w:w="3021" w:type="dxa"/>
            <w:shd w:val="clear" w:color="auto" w:fill="auto"/>
          </w:tcPr>
          <w:p w14:paraId="2A8C4B10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10469.720414/2010-95</w:t>
            </w:r>
          </w:p>
        </w:tc>
        <w:tc>
          <w:tcPr>
            <w:tcW w:w="2447" w:type="dxa"/>
            <w:shd w:val="clear" w:color="auto" w:fill="auto"/>
          </w:tcPr>
          <w:p w14:paraId="63287895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2 a 6</w:t>
            </w:r>
          </w:p>
        </w:tc>
      </w:tr>
      <w:tr w:rsidR="00DA3293" w14:paraId="7B058E0E" w14:textId="77777777">
        <w:tc>
          <w:tcPr>
            <w:tcW w:w="1336" w:type="dxa"/>
            <w:shd w:val="clear" w:color="auto" w:fill="auto"/>
          </w:tcPr>
          <w:p w14:paraId="7372C7D9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12</w:t>
            </w:r>
          </w:p>
        </w:tc>
        <w:tc>
          <w:tcPr>
            <w:tcW w:w="3021" w:type="dxa"/>
            <w:shd w:val="clear" w:color="auto" w:fill="auto"/>
          </w:tcPr>
          <w:p w14:paraId="1569CC71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10925.900005/2020-18</w:t>
            </w:r>
          </w:p>
        </w:tc>
        <w:tc>
          <w:tcPr>
            <w:tcW w:w="2447" w:type="dxa"/>
            <w:shd w:val="clear" w:color="auto" w:fill="auto"/>
          </w:tcPr>
          <w:p w14:paraId="16D4C13A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13 a 21</w:t>
            </w:r>
          </w:p>
        </w:tc>
      </w:tr>
      <w:tr w:rsidR="00DA3293" w14:paraId="1FA54E83" w14:textId="77777777">
        <w:tc>
          <w:tcPr>
            <w:tcW w:w="1336" w:type="dxa"/>
            <w:shd w:val="clear" w:color="auto" w:fill="auto"/>
          </w:tcPr>
          <w:p w14:paraId="1F27B3F0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23</w:t>
            </w:r>
          </w:p>
        </w:tc>
        <w:tc>
          <w:tcPr>
            <w:tcW w:w="3021" w:type="dxa"/>
            <w:shd w:val="clear" w:color="auto" w:fill="auto"/>
          </w:tcPr>
          <w:p w14:paraId="512EB39C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10384.900358/2012-72</w:t>
            </w:r>
          </w:p>
        </w:tc>
        <w:tc>
          <w:tcPr>
            <w:tcW w:w="2447" w:type="dxa"/>
            <w:shd w:val="clear" w:color="auto" w:fill="auto"/>
          </w:tcPr>
          <w:p w14:paraId="07AD5512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24 a 31</w:t>
            </w:r>
          </w:p>
        </w:tc>
      </w:tr>
      <w:tr w:rsidR="00DA3293" w14:paraId="4F2A05DD" w14:textId="77777777">
        <w:tc>
          <w:tcPr>
            <w:tcW w:w="1336" w:type="dxa"/>
            <w:shd w:val="clear" w:color="auto" w:fill="auto"/>
          </w:tcPr>
          <w:p w14:paraId="23C1A932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35</w:t>
            </w:r>
          </w:p>
        </w:tc>
        <w:tc>
          <w:tcPr>
            <w:tcW w:w="3021" w:type="dxa"/>
            <w:shd w:val="clear" w:color="auto" w:fill="auto"/>
          </w:tcPr>
          <w:p w14:paraId="5784A014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13884.902537/2013-82</w:t>
            </w:r>
          </w:p>
        </w:tc>
        <w:tc>
          <w:tcPr>
            <w:tcW w:w="2447" w:type="dxa"/>
            <w:shd w:val="clear" w:color="auto" w:fill="auto"/>
          </w:tcPr>
          <w:p w14:paraId="15FE12F5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36 a 38</w:t>
            </w:r>
          </w:p>
        </w:tc>
      </w:tr>
      <w:tr w:rsidR="00DA3293" w14:paraId="799591B8" w14:textId="77777777">
        <w:tc>
          <w:tcPr>
            <w:tcW w:w="1336" w:type="dxa"/>
            <w:shd w:val="clear" w:color="auto" w:fill="auto"/>
          </w:tcPr>
          <w:p w14:paraId="1A2FC65B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40</w:t>
            </w:r>
          </w:p>
        </w:tc>
        <w:tc>
          <w:tcPr>
            <w:tcW w:w="3021" w:type="dxa"/>
            <w:shd w:val="clear" w:color="auto" w:fill="auto"/>
          </w:tcPr>
          <w:p w14:paraId="35D94715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16692.721062/2016-13</w:t>
            </w:r>
          </w:p>
        </w:tc>
        <w:tc>
          <w:tcPr>
            <w:tcW w:w="2447" w:type="dxa"/>
            <w:shd w:val="clear" w:color="auto" w:fill="auto"/>
          </w:tcPr>
          <w:p w14:paraId="6B88C90B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41 a 53</w:t>
            </w:r>
          </w:p>
        </w:tc>
      </w:tr>
      <w:tr w:rsidR="00DA3293" w14:paraId="073E28D8" w14:textId="77777777">
        <w:tc>
          <w:tcPr>
            <w:tcW w:w="1336" w:type="dxa"/>
            <w:shd w:val="clear" w:color="auto" w:fill="auto"/>
          </w:tcPr>
          <w:p w14:paraId="7A04413E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56</w:t>
            </w:r>
          </w:p>
        </w:tc>
        <w:tc>
          <w:tcPr>
            <w:tcW w:w="3021" w:type="dxa"/>
            <w:shd w:val="clear" w:color="auto" w:fill="auto"/>
          </w:tcPr>
          <w:p w14:paraId="1047DC0A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11080.728806/2018-77</w:t>
            </w:r>
          </w:p>
        </w:tc>
        <w:tc>
          <w:tcPr>
            <w:tcW w:w="2447" w:type="dxa"/>
            <w:shd w:val="clear" w:color="auto" w:fill="auto"/>
          </w:tcPr>
          <w:p w14:paraId="2FD1307E" w14:textId="77777777" w:rsidR="00DA3293" w:rsidRDefault="00DA3293">
            <w:pPr>
              <w:spacing w:after="0" w:line="240" w:lineRule="auto"/>
              <w:jc w:val="center"/>
              <w:rPr>
                <w:rFonts w:ascii="Calibri" w:hAnsi="Calibri" w:cs="Calibri"/>
                <w:kern w:val="0"/>
                <w:szCs w:val="18"/>
              </w:rPr>
            </w:pPr>
            <w:r>
              <w:rPr>
                <w:rFonts w:ascii="Calibri" w:hAnsi="Calibri" w:cs="Calibri"/>
                <w:kern w:val="0"/>
                <w:szCs w:val="18"/>
              </w:rPr>
              <w:t>57 a 82</w:t>
            </w:r>
          </w:p>
        </w:tc>
      </w:tr>
      <w:bookmarkEnd w:id="0"/>
    </w:tbl>
    <w:p w14:paraId="76B19C7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16CD6631" w14:textId="1A88EAD4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DIA 14 de Abril de 2025, ÀS 09:00 HORAS</w:t>
      </w:r>
    </w:p>
    <w:p w14:paraId="60D6262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282F43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44DFF5D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EE614D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1 - Processo nº: 10469.720414/2010-95 - Embargante: ALESAT COMBUSTIVEIS S.A. e Interessado: FAZENDA NACIONAL</w:t>
      </w:r>
    </w:p>
    <w:p w14:paraId="3BBB362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81873A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ARNALDO DIEFENTHAELER DORNELLES</w:t>
      </w:r>
    </w:p>
    <w:p w14:paraId="7D194AB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E55580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 xml:space="preserve">2 - Processo nº: 10469.720415/2010-30 - Embargante: ALESAT COMBUSTIVEIS S.A. e </w:t>
      </w:r>
      <w:r w:rsidRPr="00687C9E">
        <w:rPr>
          <w:rFonts w:ascii="Calibri" w:hAnsi="Calibri" w:cs="Calibri"/>
          <w:kern w:val="0"/>
          <w:szCs w:val="18"/>
        </w:rPr>
        <w:lastRenderedPageBreak/>
        <w:t>Interessado: FAZENDA NACIONAL</w:t>
      </w:r>
    </w:p>
    <w:p w14:paraId="3B1DF74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7A5361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3 - Processo nº: 10469.720416/2010-84 - Embargante: ALESAT COMBUSTIVEIS S.A. e Interessado: FAZENDA NACIONAL</w:t>
      </w:r>
    </w:p>
    <w:p w14:paraId="6819DB0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2F3F22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4 - Processo nº: 10469.720417/2010-29 - Embargante: ALESAT COMBUSTIVEIS S.A. e Interessado: FAZENDA NACIONAL</w:t>
      </w:r>
    </w:p>
    <w:p w14:paraId="239EC4B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CEDCA4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5 - Processo nº: 10469.720418/2010-73 - Embargante: ALESAT COMBUSTIVEIS S.A. e Interessado: FAZENDA NACIONAL</w:t>
      </w:r>
    </w:p>
    <w:p w14:paraId="6975837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C417A9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6 - Processo nº: 10469.720419/2010-18 - Embargante: ALESAT COMBUSTIVEIS S.A. e Interessado: FAZENDA NACIONAL</w:t>
      </w:r>
    </w:p>
    <w:p w14:paraId="5708F78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E0DD05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42FF481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67D7F0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7 - Processo nº: 10640.901412/2013-18 - Embargante: FAZENDA NACIONAL e Interessado: BOZEL BRASIL S.A.</w:t>
      </w:r>
    </w:p>
    <w:p w14:paraId="2780411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E4DAC4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8 - Processo nº: 16327.909921/2011-58 - Embargante: BRADESCO VIDA E PREVIDENCIA S.A. e Interessado: FAZENDA NACIONAL</w:t>
      </w:r>
    </w:p>
    <w:p w14:paraId="04D6FDF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6DA461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9 - Processo nº: 16327.909924/2011-91 - Embargante: BRADESCO VIDA E PREVIDENCIA S.A. e Interessado: FAZENDA NACIONAL</w:t>
      </w:r>
    </w:p>
    <w:p w14:paraId="3EC0049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77D416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10 - Processo nº: 16327.909925/2011-36 - Embargante: BRADESCO VIDA E PREVIDENCIA S.A. e Interessado: FAZENDA NACIONAL</w:t>
      </w:r>
    </w:p>
    <w:p w14:paraId="4B43658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39C07E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ANNA DOLORES BARROS DE OLIVEIRA SA MALTA</w:t>
      </w:r>
    </w:p>
    <w:p w14:paraId="43E8D4E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63D936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11 - Processo nº: 12466.720043/2016-92 - Recorrente: MICHELIN ESPIRITO SANTO COM. IMP. EXP. LTDA. e Interessado: FAZENDA NACIONAL</w:t>
      </w:r>
    </w:p>
    <w:p w14:paraId="134C308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CEDA22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73726B1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784132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12 - Processo nº: 10925.900005/2020-18 - Recorrente: COOPERATIVA REGIONAL DE COMERCIALIZACAO DO EXTREMO OESTE - COOPEROESTE e Interessado: FAZENDA NACIONAL</w:t>
      </w:r>
    </w:p>
    <w:p w14:paraId="70E05E8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A96DE7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ARNALDO DIEFENTHAELER DORNELLES</w:t>
      </w:r>
    </w:p>
    <w:p w14:paraId="38E2816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48A5ED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13 - Processo nº: 10925.900006/2020-62 - Recorrente: COOPERATIVA REGIONAL DE COMERCIALIZACAO DO EXTREMO OESTE - COOPEROESTE e Interessado: FAZENDA NACIONAL</w:t>
      </w:r>
    </w:p>
    <w:p w14:paraId="2B667BC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5A7A1A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14 - Processo nº: 10925.900007/2020-15 - Recorrente: COOPERATIVA REGIONAL DE COMERCIALIZACAO DO EXTREMO OESTE - COOPEROESTE e Interessado: FAZENDA NACIONAL</w:t>
      </w:r>
    </w:p>
    <w:p w14:paraId="5AF0DF5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5B46FA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15 - Processo nº: 10925.900008/2020-51 - Recorrente: COOPERATIVA REGIONAL DE COMERCIALIZACAO DO EXTREMO OESTE - COOPEROESTE e Interessado: FAZENDA NACIONAL</w:t>
      </w:r>
    </w:p>
    <w:p w14:paraId="562D621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61809A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16 - Processo nº: 10925.900009/2020-04 - Recorrente: COOPERATIVA REGIONAL DE COMERCIALIZACAO DO EXTREMO OESTE - COOPEROESTE e Interessado: FAZENDA NACIONAL</w:t>
      </w:r>
    </w:p>
    <w:p w14:paraId="03383A7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F26DFE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17 - Processo nº: 10925.900010/2020-21 - Recorrente: COOPERATIVA REGIONAL DE COMERCIALIZACAO DO EXTREMO OESTE - COOPEROESTE e Interessado: FAZENDA NACIONAL</w:t>
      </w:r>
    </w:p>
    <w:p w14:paraId="3168C5D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B7A8B9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18 - Processo nº: 10925.900011/2020-75 - Recorrente: COOPERATIVA REGIONAL DE COMERCIALIZACAO DO EXTREMO OESTE - COOPEROESTE e Interessado: FAZENDA NACIONAL</w:t>
      </w:r>
    </w:p>
    <w:p w14:paraId="474917E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A2818F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19 - Processo nº: 10925.900012/2020-10 - Recorrente: COOPERATIVA REGIONAL DE COMERCIALIZACAO DO EXTREMO OESTE - COOPEROESTE e Interessado: FAZENDA NACIONAL</w:t>
      </w:r>
    </w:p>
    <w:p w14:paraId="4F53BB1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A3C392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20 - Processo nº: 10925.900013/2020-64 - Recorrente: COOPERATIVA REGIONAL DE COMERCIALIZACAO DO EXTREMO OESTE - COOPEROESTE e Interessado: FAZENDA NACIONAL</w:t>
      </w:r>
    </w:p>
    <w:p w14:paraId="5368FC3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DA161A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21 - Processo nº: 10925.900014/2020-17 - Recorrente: COOPERATIVA REGIONAL DE COMERCIALIZACAO DO EXTREMO OESTE - COOPEROESTE e Interessado: FAZENDA NACIONAL</w:t>
      </w:r>
    </w:p>
    <w:p w14:paraId="332D794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2915DB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ANNA DOLORES BARROS DE OLIVEIRA SA MALTA</w:t>
      </w:r>
    </w:p>
    <w:p w14:paraId="4DC4608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1B75C5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22 - Processo nº: 11762.720040/2011-37 - Recorrente: DISMEDICA DISTRIBUIDORA DE PRODUTOS HOSPITALARES E FARMACEUTICOS LTDA e Interessado: FAZENDA NACIONAL</w:t>
      </w:r>
    </w:p>
    <w:p w14:paraId="725DDB1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5AA82E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496DCE2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48BC63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23 - Processo nº: 10384.900358/2012-72 - Recorrente: DISTRIMED COMERCIO E REPRESENTACOES LTDA e Interessado: FAZENDA NACIONAL</w:t>
      </w:r>
    </w:p>
    <w:p w14:paraId="5140812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2A7861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ARNALDO DIEFENTHAELER DORNELLES</w:t>
      </w:r>
    </w:p>
    <w:p w14:paraId="5FD000C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9BB167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24 - Processo nº: 10384.900363/2012-85 - Recorrente: DISTRIMED COMERCIO E REPRESENTACOES LTDA e Interessado: FAZENDA NACIONAL</w:t>
      </w:r>
    </w:p>
    <w:p w14:paraId="29594E8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225C06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25 - Processo nº: 10384.900384/2012-09 - Recorrente: DISTRIMED COMERCIO E REPRESENTACOES LTDA e Interessado: FAZENDA NACIONAL</w:t>
      </w:r>
    </w:p>
    <w:p w14:paraId="5D53B7F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FC64D0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26 - Processo nº: 10384.900387/2012-34 - Recorrente: DISTRIMED COMERCIO E REPRESENTACOES LTDA e Interessado: FAZENDA NACIONAL</w:t>
      </w:r>
    </w:p>
    <w:p w14:paraId="258724B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C9892D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27 - Processo nº: 10384.900390/2012-58 - Recorrente: DISTRIMED COMERCIO E REPRESENTACOES LTDA e Interessado: FAZENDA NACIONAL</w:t>
      </w:r>
    </w:p>
    <w:p w14:paraId="14452BF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CB3E2D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28 - Processo nº: 10384.900391/2012-01 - Recorrente: DISTRIMED COMERCIO E REPRESENTACOES LTDA e Interessado: FAZENDA NACIONAL</w:t>
      </w:r>
    </w:p>
    <w:p w14:paraId="5C11481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E075DD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29 - Processo nº: 10384.900392/2012-47 - Recorrente: DISTRIMED COMERCIO E REPRESENTACOES LTDA e Interessado: FAZENDA NACIONAL</w:t>
      </w:r>
    </w:p>
    <w:p w14:paraId="1BA8DA6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7CE6EB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30 - Processo nº: 10384.900393/2012-91 - Recorrente: DISTRIMED COMERCIO E REPRESENTACOES LTDA e Interessado: FAZENDA NACIONAL</w:t>
      </w:r>
    </w:p>
    <w:p w14:paraId="057A342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C2F958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31 - Processo nº: 10384.900394/2012-36 - Recorrente: DISTRIMED COMERCIO E REPRESENTACOES LTDA e Interessado: FAZENDA NACIONAL</w:t>
      </w:r>
    </w:p>
    <w:p w14:paraId="08895D2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8C8531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5828D86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203881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32 - Processo nº: 10384.900385/2012-45 - Recorrente: DISTRIMED COMERCIO E REPRESENTACOES LTDA e Interessado: FAZENDA NACIONAL</w:t>
      </w:r>
    </w:p>
    <w:p w14:paraId="4C89BB6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AE7CD8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33 - Processo nº: 10384.900386/2012-90 - Recorrente: DISTRIMED COMERCIO E REPRESENTACOES LTDA e Interessado: FAZENDA NACIONAL</w:t>
      </w:r>
    </w:p>
    <w:p w14:paraId="09C40C0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10E68E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34 - Processo nº: 10384.900389/2012-23 - Recorrente: DISTRIMED COMERCIO E REPRESENTACOES LTDA e Interessado: FAZENDA NACIONAL</w:t>
      </w:r>
    </w:p>
    <w:p w14:paraId="60DAF8C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B87A19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35 - Processo nº: 13884.902537/2013-82 - Embargante: ELEB EQUIPAMENTOS LTDA e Interessado: FAZENDA NACIONAL</w:t>
      </w:r>
    </w:p>
    <w:p w14:paraId="2D501FB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5DE5A5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ARNALDO DIEFENTHAELER DORNELLES</w:t>
      </w:r>
    </w:p>
    <w:p w14:paraId="6E3DB7A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0BAF33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36 - Processo nº: 13884.902538/2013-27 - Embargante: ELEB EQUIPAMENTOS LTDA e Interessado: FAZENDA NACIONAL</w:t>
      </w:r>
    </w:p>
    <w:p w14:paraId="2F110FF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C9F780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37 - Processo nº: 13884.902539/2013-71 - Embargante: ELEB EQUIPAMENTOS LTDA e Interessado: FAZENDA NACIONAL</w:t>
      </w:r>
    </w:p>
    <w:p w14:paraId="4CCBE4C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514906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38 - Processo nº: 13884.902540/2013-04 - Embargante: ELEB EQUIPAMENTOS LTDA e Interessado: FAZENDA NACIONAL</w:t>
      </w:r>
    </w:p>
    <w:p w14:paraId="40F42DF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29403D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ANNA DOLORES BARROS DE OLIVEIRA SA MALTA</w:t>
      </w:r>
    </w:p>
    <w:p w14:paraId="3364484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935279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39 - Processo nº: 10611.720596/2017-80 - Recorrente: ESTAMBUL TAPETES IMPORTS LTDA e Interessado: FAZENDA NACIONAL</w:t>
      </w:r>
    </w:p>
    <w:p w14:paraId="773D230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F7676F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7EBF12C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3408B4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40 - Processo nº: 16692.721062/2016-13 - Embargante: GRID SOLUTIONS TRANSMISSAO DE ENERGIA LTDA e Interessado: FAZENDA NACIONAL</w:t>
      </w:r>
    </w:p>
    <w:p w14:paraId="5E2AF52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10CEB3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ARNALDO DIEFENTHAELER DORNELLES</w:t>
      </w:r>
    </w:p>
    <w:p w14:paraId="57A9418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342AA2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41 - Processo nº: 10880.949191/2013-28 - Embargante: GRID SOLUTIONS TRANSMISSAO DE ENERGIA LTDA e Interessado: FAZENDA NACIONAL</w:t>
      </w:r>
    </w:p>
    <w:p w14:paraId="7F85C3F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9BD122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42 - Processo nº: 10880.949193/2013-17 - Embargante: GRID SOLUTIONS TRANSMISSAO DE ENERGIA LTDA e Interessado: FAZENDA NACIONAL</w:t>
      </w:r>
    </w:p>
    <w:p w14:paraId="756F7B5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0DC033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43 - Processo nº: 10880.953577/2013-34 - Embargante: GRID SOLUTIONS TRANSMISSAO DE ENERGIA LTDA e Interessado: FAZENDA NACIONAL</w:t>
      </w:r>
    </w:p>
    <w:p w14:paraId="23740E7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65B37D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44 - Processo nº: 10880.953578/2013-89 - Embargante: GRID SOLUTIONS TRANSMISSAO DE ENERGIA LTDA e Interessado: FAZENDA NACIONAL</w:t>
      </w:r>
    </w:p>
    <w:p w14:paraId="6479A8F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A54DE1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45 - Processo nº: 10880.953581/2013-01 - Embargante: GRID SOLUTIONS TRANSMISSAO DE ENERGIA LTDA e Interessado: FAZENDA NACIONAL</w:t>
      </w:r>
    </w:p>
    <w:p w14:paraId="14D996B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A789DD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46 - Processo nº: 10880.953583/2013-91 - Embargante: GRID SOLUTIONS TRANSMISSAO DE ENERGIA LTDA e Interessado: FAZENDA NACIONAL</w:t>
      </w:r>
    </w:p>
    <w:p w14:paraId="004BF80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D7703E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47 - Processo nº: 16692.721078/2016-26 - Embargante: GRID SOLUTIONS TRANSMISSAO DE ENERGIA LTDA e Interessado: FAZENDA NACIONAL</w:t>
      </w:r>
    </w:p>
    <w:p w14:paraId="59DE7DB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7894C1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48 - Processo nº: 16692.721079/2016-71 - Embargante: GRID SOLUTIONS TRANSMISSAO DE ENERGIA LTDA e Interessado: FAZENDA NACIONAL</w:t>
      </w:r>
    </w:p>
    <w:p w14:paraId="7939D9A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B61170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49 - Processo nº: 16692.721080/2016-03 - Embargante: GRID SOLUTIONS TRANSMISSAO DE ENERGIA LTDA e Interessado: FAZENDA NACIONAL</w:t>
      </w:r>
    </w:p>
    <w:p w14:paraId="16BCEBD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8AF71F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50 - Processo nº: 16692.721081/2016-40 - Embargante: GRID SOLUTIONS TRANSMISSAO DE ENERGIA LTDA e Interessado: FAZENDA NACIONAL</w:t>
      </w:r>
    </w:p>
    <w:p w14:paraId="2DB3DDA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84C4AF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51 - Processo nº: 16692.721101/2016-82 - Embargante: GRID SOLUTIONS TRANSMISSAO DE ENERGIA LTDA e Interessado: FAZENDA NACIONAL</w:t>
      </w:r>
    </w:p>
    <w:p w14:paraId="51E45E5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102FD9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52 - Processo nº: 16692.721102/2016-27 - Embargante: GRID SOLUTIONS TRANSMISSAO DE ENERGIA LTDA e Interessado: FAZENDA NACIONAL</w:t>
      </w:r>
    </w:p>
    <w:p w14:paraId="2AC6DA6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9B6624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53 - Processo nº: 16692.721103/2016-71 - Embargante: GRID SOLUTIONS TRANSMISSAO DE ENERGIA LTDA e Interessado: FAZENDA NACIONAL</w:t>
      </w:r>
    </w:p>
    <w:p w14:paraId="54E475F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B8D4A9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5674150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E572C3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54 - Processo nº: 16692.721105/2016-61 - Embargante: GRID SOLUTIONS TRANSMISSAO DE ENERGIA LTDA e Interessado: FAZENDA NACIONAL</w:t>
      </w:r>
    </w:p>
    <w:p w14:paraId="314749A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6E1CDE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55 - Processo nº: 10280.723159/2013-83 - Recorrente: IMERYS RIO CAPIM CAULIM LTDA e Interessado: FAZENDA NACIONAL</w:t>
      </w:r>
    </w:p>
    <w:p w14:paraId="6FA429B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7E26BA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ANNA DOLORES BARROS DE OLIVEIRA SA MALTA</w:t>
      </w:r>
    </w:p>
    <w:p w14:paraId="144831B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0A9249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56 - Processo nº: 11080.728806/2018-77 - Recorrente: MONACO DIESEL LTDA e Interessado: FAZENDA NACIONAL</w:t>
      </w:r>
    </w:p>
    <w:p w14:paraId="63ED4AC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15BC98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ARNALDO DIEFENTHAELER DORNELLES</w:t>
      </w:r>
    </w:p>
    <w:p w14:paraId="594E3FB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9EE3D5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57 - Processo nº: 10825.720285/2011-10 - Recorrente: RAIZEN ENERGIA S.A e Interessado: FAZENDA NACIONAL</w:t>
      </w:r>
    </w:p>
    <w:p w14:paraId="33B537B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A26FE8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58 - Processo nº: 10850.723621/2014-11 - Recorrente: HYPERA S.A. e Interessado: FAZENDA NACIONAL</w:t>
      </w:r>
    </w:p>
    <w:p w14:paraId="55008BB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0FBD3A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59 - Processo nº: 10850.723806/2014-26 - Recorrente: HYPERA S.A. e Interessado: FAZENDA NACIONAL</w:t>
      </w:r>
    </w:p>
    <w:p w14:paraId="27F46D8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71B0AD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60 - Processo nº: 10850.723914/2014-07 - Recorrente: HYPERA S.A. e Interessado: FAZENDA NACIONAL</w:t>
      </w:r>
    </w:p>
    <w:p w14:paraId="137CC84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51C3FA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61 - Processo nº: 10850.723982/2014-68 - Recorrente: HYPERA S.A. e Interessado: FAZENDA NACIONAL</w:t>
      </w:r>
    </w:p>
    <w:p w14:paraId="17C1FCA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8063B2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62 - Processo nº: 10850.724019/2014-00 - Recorrente: HYPERA S.A. e Interessado: FAZENDA NACIONAL</w:t>
      </w:r>
    </w:p>
    <w:p w14:paraId="72173E1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0B7230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63 - Processo nº: 10850.724085/2014-71 - Recorrente: HYPERMARCAS S/A e Interessado: FAZENDA NACIONAL</w:t>
      </w:r>
    </w:p>
    <w:p w14:paraId="0CC674A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4768A6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64 - Processo nº: 10850.724087/2014-61 - Recorrente: HYPERMARCAS S/A e Interessado: FAZENDA NACIONAL</w:t>
      </w:r>
    </w:p>
    <w:p w14:paraId="42A8854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60E77B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65 - Processo nº: 10850.724088/2014-13 - Recorrente: HYPERMARCAS S/A e Interessado: FAZENDA NACIONAL</w:t>
      </w:r>
    </w:p>
    <w:p w14:paraId="04133AA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0BE526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66 - Processo nº: 10850.724089/2014-50 - Recorrente: HYPERMARCAS S/A e Interessado: FAZENDA NACIONAL</w:t>
      </w:r>
    </w:p>
    <w:p w14:paraId="506C915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011632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67 - Processo nº: 10850.724090/2014-84 - Recorrente: HYPERMARCAS S/A e Interessado: FAZENDA NACIONAL</w:t>
      </w:r>
    </w:p>
    <w:p w14:paraId="66154B6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9FB451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68 - Processo nº: 11080.730000/2016-87 - Recorrente: SPAL INDUSTRIA BRASILEIRA DE BEBIDAS S/A e Interessado: FAZENDA NACIONAL</w:t>
      </w:r>
    </w:p>
    <w:p w14:paraId="1795D7C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A829F2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69 - Processo nº: 11080.730023/2016-91 - Recorrente: FORD MOTOR COMPANY BRASIL LTDA e Interessado: FAZENDA NACIONAL</w:t>
      </w:r>
    </w:p>
    <w:p w14:paraId="3020F3D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B38247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70 - Processo nº: 11080.730035/2016-16 - Recorrente: FORD MOTOR COMPANY BRASIL LTDA e Interessado: FAZENDA NACIONAL</w:t>
      </w:r>
    </w:p>
    <w:p w14:paraId="33DB2E5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A8D7C1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71 - Processo nº: 11080.730874/2018-04 - Recorrente: SYNGENTA SEEDS LTDA e Interessado: FAZENDA NACIONAL</w:t>
      </w:r>
    </w:p>
    <w:p w14:paraId="20DDAEC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3870C6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72 - Processo nº: 11080.730926/2018-34 - Recorrente: SYNGENTA SEEDS LTDA e Interessado: FAZENDA NACIONAL</w:t>
      </w:r>
    </w:p>
    <w:p w14:paraId="1EF33B1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42E7E0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73 - Processo nº: 11080.731032/2018-61 - Recorrente: SYNGENTA SEEDS LTDA e Interessado: FAZENDA NACIONAL</w:t>
      </w:r>
    </w:p>
    <w:p w14:paraId="36A6A85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295EA8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74 - Processo nº: 11080.731123/2018-05 - Recorrente: SYNGENTA SEEDS LTDA e Interessado: FAZENDA NACIONAL</w:t>
      </w:r>
    </w:p>
    <w:p w14:paraId="3C520DD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32EA973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75 - Processo nº: 11080.736245/2018-80 - Recorrente: PROCTER &amp; GAMBLE DO BRASIL LTDA. e Interessado: FAZENDA NACIONAL</w:t>
      </w:r>
    </w:p>
    <w:p w14:paraId="6CB7570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09320D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76 - Processo nº: 11080.736267/2018-40 - Recorrente: PROCTER &amp; GAMBLE DO BRASIL LTDA. e Interessado: FAZENDA NACIONAL</w:t>
      </w:r>
    </w:p>
    <w:p w14:paraId="375F4B2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DD2940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77 - Processo nº: 11080.737609/2018-49 - Recorrente: PROCTER &amp; GAMBLE DO BRASIL LTDA. e Interessado: FAZENDA NACIONAL</w:t>
      </w:r>
    </w:p>
    <w:p w14:paraId="72856BE4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0388EF2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78 - Processo nº: 11080.737890/2018-10 - Recorrente: PROCTER &amp; GAMBLE DO BRASIL LTDA. e Interessado: FAZENDA NACIONAL</w:t>
      </w:r>
    </w:p>
    <w:p w14:paraId="374AB50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80ED66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79 - Processo nº: 11080.738678/2018-70 - Recorrente: PROCTER &amp; GAMBLE DO BRASIL LTDA. e Interessado: FAZENDA NACIONAL</w:t>
      </w:r>
    </w:p>
    <w:p w14:paraId="7C4434F6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FB0B1C2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80 - Processo nº: 16327.721540/2013-19 - Recorrente: ALVORADA CARTOES, CREDITO, FINANCIAMENTO E INVESTIMENTO S.A. e Interessado: FAZENDA NACIONAL</w:t>
      </w:r>
    </w:p>
    <w:p w14:paraId="18A04B00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86A0B9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81 - Processo nº: 16327.721542/2013-08 - Recorrente: BRADESCO LEASING S.A. - ARRENDAMENTO MERCANTIL e Interessado: FAZENDA NACIONAL</w:t>
      </w:r>
    </w:p>
    <w:p w14:paraId="774AF8A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232920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82 - Processo nº: 16682.720556/2013-57 - Recorrente: NEOENERGIA S.A e Interessado: FAZENDA NACIONAL</w:t>
      </w:r>
    </w:p>
    <w:p w14:paraId="39193BE9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81C2EE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MARIEL ORSI GAMEIRO</w:t>
      </w:r>
    </w:p>
    <w:p w14:paraId="0C40959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4B849E8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83 - Processo nº: 10280.720104/2011-50 - Recorrente: PARA PIGMENTOS S A e Interessado: FAZENDA NACIONAL</w:t>
      </w:r>
    </w:p>
    <w:p w14:paraId="4CF800A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13DE96C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84 - Processo nº: 10280.722610/2009-69 - Recorrente: PARA PIGMENTOS S A e Interessado: FAZENDA NACIONAL</w:t>
      </w:r>
    </w:p>
    <w:p w14:paraId="1F30BD8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2BE305E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85 - Processo nº: 10280.721237/2011-43 - Recorrente: PARA PIGMENTOS S A e Interessado: FAZENDA NACIONAL</w:t>
      </w:r>
    </w:p>
    <w:p w14:paraId="3F67764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F3103BD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86 - Processo nº: 10280.722611/2009-11 - Recorrente: PARA PIGMENTOS S A e Interessado: FAZENDA NACIONAL</w:t>
      </w:r>
    </w:p>
    <w:p w14:paraId="16695F3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376E76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CYNTHIA ELENA DE CAMPOS</w:t>
      </w:r>
    </w:p>
    <w:p w14:paraId="6397F7C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5809E20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87 - Processo nº: 11040.900818/2013-05 - Recorrente: QUIP SA e Interessado: FAZENDA NACIONAL</w:t>
      </w:r>
    </w:p>
    <w:p w14:paraId="0E3080E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75CEFD4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88 - Processo nº: 11040.900819/2013-41 - Recorrente: QUIP SA e Interessado: FAZENDA NACIONAL</w:t>
      </w:r>
    </w:p>
    <w:p w14:paraId="20D69BCE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423E49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89 - Processo nº: 11040.900820/2013-76 - Recorrente: QUIP SA e Interessado: FAZENDA NACIONAL</w:t>
      </w:r>
    </w:p>
    <w:p w14:paraId="5006060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222B7E1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90 - Processo nº: 11040.900821/2013-11 - Recorrente: QUIP SA e Interessado: FAZENDA NACIONAL</w:t>
      </w:r>
    </w:p>
    <w:p w14:paraId="58F4EB15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46EB753F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91 - Processo nº: 12448.929896/2011-00 - Recorrente: SOCIEDADE IBGEANA DE ASSISTENCIA E SEGURIDADE-SIAS e Interessado: FAZENDA NACIONAL</w:t>
      </w:r>
    </w:p>
    <w:p w14:paraId="51FDCBF3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10860FDB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Relator(a): MARIEL ORSI GAMEIRO</w:t>
      </w:r>
    </w:p>
    <w:p w14:paraId="021B119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 </w:t>
      </w:r>
    </w:p>
    <w:p w14:paraId="637E76D7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92 - Processo nº: 15165.001001/2009-11 - Recorrente: THYSSENKRUPP PRESTA DO BRASIL LTDA. e Interessado: FAZENDA NACIONAL</w:t>
      </w:r>
    </w:p>
    <w:p w14:paraId="05A1FDAA" w14:textId="77777777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328D07EC" w14:textId="11A58895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Arnaldo Diefenthaeler Dornelles</w:t>
      </w:r>
    </w:p>
    <w:p w14:paraId="6775C62B" w14:textId="16756D23" w:rsidR="00794195" w:rsidRPr="00687C9E" w:rsidRDefault="007941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687C9E">
        <w:rPr>
          <w:rFonts w:ascii="Calibri" w:hAnsi="Calibri" w:cs="Calibri"/>
          <w:kern w:val="0"/>
          <w:szCs w:val="18"/>
        </w:rPr>
        <w:t>Presidente da</w:t>
      </w:r>
      <w:r w:rsidR="00DA3293" w:rsidRPr="00687C9E">
        <w:rPr>
          <w:rFonts w:ascii="Calibri" w:hAnsi="Calibri" w:cs="Calibri"/>
          <w:kern w:val="0"/>
          <w:szCs w:val="18"/>
        </w:rPr>
        <w:t xml:space="preserve"> </w:t>
      </w:r>
      <w:r w:rsidRPr="00687C9E">
        <w:rPr>
          <w:rFonts w:ascii="Calibri" w:hAnsi="Calibri" w:cs="Calibri"/>
          <w:kern w:val="0"/>
          <w:szCs w:val="18"/>
        </w:rPr>
        <w:t>2ª Turma Ordinária da 4ª Câmara da 3ª Seção do CARF</w:t>
      </w:r>
    </w:p>
    <w:sectPr w:rsidR="00794195" w:rsidRPr="00687C9E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704E8"/>
    <w:rsid w:val="002450FD"/>
    <w:rsid w:val="00603753"/>
    <w:rsid w:val="00687C9E"/>
    <w:rsid w:val="006A4397"/>
    <w:rsid w:val="00794195"/>
    <w:rsid w:val="00DA3293"/>
    <w:rsid w:val="00E70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C9AF6D"/>
  <w14:defaultImageDpi w14:val="0"/>
  <w15:docId w15:val="{6265EA99-9763-4F04-BFD2-669950CD5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DA3293"/>
    <w:rPr>
      <w:rFonts w:cs="Times New Roman"/>
      <w:color w:val="0000FF"/>
      <w:u w:val="single"/>
    </w:rPr>
  </w:style>
  <w:style w:type="table" w:styleId="Tabelacomgrade">
    <w:name w:val="Table Grid"/>
    <w:basedOn w:val="Tabelanormal"/>
    <w:uiPriority w:val="59"/>
    <w:rsid w:val="00DA3293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2139</Words>
  <Characters>11556</Characters>
  <Application>Microsoft Office Word</Application>
  <DocSecurity>0</DocSecurity>
  <Lines>96</Lines>
  <Paragraphs>27</Paragraphs>
  <ScaleCrop>false</ScaleCrop>
  <Company/>
  <LinksUpToDate>false</LinksUpToDate>
  <CharactersWithSpaces>13668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Carlos de Abreu Costa</dc:creator>
  <cp:keywords/>
  <dc:description/>
  <cp:lastModifiedBy>Roberto Carlos de Abreu Costa</cp:lastModifiedBy>
  <cp:revision>2</cp:revision>
  <dcterms:created xsi:type="dcterms:W3CDTF">2025-04-03T13:05:00Z</dcterms:created>
  <dcterms:modified xsi:type="dcterms:W3CDTF">2025-04-03T13:05:00Z</dcterms:modified>
</cp:coreProperties>
</file>