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4D3D" w14:textId="1487B620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PAUTA DE JULGAMENTO</w:t>
      </w:r>
    </w:p>
    <w:p w14:paraId="2155DF8C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766DD526" w14:textId="356298D5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Período da Reunião</w:t>
      </w:r>
      <w:r w:rsidR="007017D5" w:rsidRPr="00366A8B">
        <w:rPr>
          <w:rFonts w:ascii="Calibri" w:hAnsi="Calibri" w:cs="Calibri"/>
          <w:kern w:val="0"/>
          <w:szCs w:val="18"/>
        </w:rPr>
        <w:t>:</w:t>
      </w:r>
      <w:r w:rsidRPr="00366A8B">
        <w:rPr>
          <w:rFonts w:ascii="Calibri" w:hAnsi="Calibri" w:cs="Calibri"/>
          <w:kern w:val="0"/>
          <w:szCs w:val="18"/>
        </w:rPr>
        <w:t xml:space="preserve"> 12</w:t>
      </w:r>
      <w:r w:rsidR="007017D5" w:rsidRPr="00366A8B">
        <w:rPr>
          <w:rFonts w:ascii="Calibri" w:hAnsi="Calibri" w:cs="Calibri"/>
          <w:kern w:val="0"/>
          <w:szCs w:val="18"/>
        </w:rPr>
        <w:t xml:space="preserve"> </w:t>
      </w:r>
      <w:r w:rsidRPr="00366A8B">
        <w:rPr>
          <w:rFonts w:ascii="Calibri" w:hAnsi="Calibri" w:cs="Calibri"/>
          <w:kern w:val="0"/>
          <w:szCs w:val="18"/>
        </w:rPr>
        <w:t>a 13/08/2025</w:t>
      </w:r>
      <w:r w:rsidR="007017D5" w:rsidRPr="00366A8B">
        <w:rPr>
          <w:rFonts w:ascii="Calibri" w:hAnsi="Calibri" w:cs="Calibri"/>
          <w:kern w:val="0"/>
          <w:szCs w:val="18"/>
        </w:rPr>
        <w:t>.</w:t>
      </w:r>
    </w:p>
    <w:p w14:paraId="6E970418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07149604" w14:textId="4F561E15" w:rsidR="007017D5" w:rsidRPr="00366A8B" w:rsidRDefault="007017D5" w:rsidP="007017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4819071"/>
      <w:bookmarkStart w:id="1" w:name="_Hlk150765831"/>
      <w:r w:rsidRPr="00366A8B">
        <w:rPr>
          <w:rFonts w:ascii="Calibri" w:hAnsi="Calibri" w:cs="Calibri"/>
          <w:szCs w:val="18"/>
        </w:rPr>
        <w:t xml:space="preserve">Pauta ordinária de julgamento dos recursos da </w:t>
      </w:r>
      <w:r w:rsidRPr="00366A8B">
        <w:rPr>
          <w:rFonts w:ascii="Calibri" w:hAnsi="Calibri" w:cs="Calibri"/>
          <w:kern w:val="0"/>
          <w:szCs w:val="18"/>
        </w:rPr>
        <w:t>2ª Turma Extraordinária da 1ª Seção</w:t>
      </w:r>
      <w:r w:rsidRPr="00366A8B">
        <w:rPr>
          <w:rFonts w:ascii="Calibri" w:hAnsi="Calibri" w:cs="Calibri"/>
          <w:szCs w:val="18"/>
        </w:rPr>
        <w:t>, em sessões síncronas presenciais ou híbridas a serem realizadas nas datas a seguir mencionadas, no Setor Comercial Sul, Quadra 01, Bloco J, Edifício Alvorada, Brasília, Distrito Federal.</w:t>
      </w:r>
    </w:p>
    <w:p w14:paraId="3BCBBB1F" w14:textId="77777777" w:rsidR="007017D5" w:rsidRPr="00366A8B" w:rsidRDefault="007017D5" w:rsidP="007017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366A8B">
        <w:rPr>
          <w:rFonts w:ascii="Calibri" w:hAnsi="Calibri" w:cs="Calibri"/>
          <w:szCs w:val="18"/>
        </w:rPr>
        <w:t> </w:t>
      </w:r>
    </w:p>
    <w:p w14:paraId="11D6596C" w14:textId="77777777" w:rsidR="007017D5" w:rsidRPr="00366A8B" w:rsidRDefault="007017D5" w:rsidP="007017D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366A8B">
        <w:rPr>
          <w:rFonts w:ascii="Calibri" w:hAnsi="Calibri" w:cs="Calibri"/>
          <w:szCs w:val="18"/>
        </w:rPr>
        <w:t>OBSERVAÇÕES:</w:t>
      </w:r>
    </w:p>
    <w:p w14:paraId="673150CF" w14:textId="77777777" w:rsidR="007017D5" w:rsidRPr="00366A8B" w:rsidRDefault="007017D5" w:rsidP="007017D5">
      <w:pPr>
        <w:jc w:val="both"/>
        <w:rPr>
          <w:rFonts w:ascii="Calibri" w:hAnsi="Calibri" w:cs="Calibri"/>
          <w:szCs w:val="18"/>
        </w:rPr>
      </w:pPr>
      <w:r w:rsidRPr="00366A8B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69F60776" w14:textId="77777777" w:rsidR="007017D5" w:rsidRPr="00366A8B" w:rsidRDefault="007017D5" w:rsidP="007017D5">
      <w:pPr>
        <w:spacing w:after="120"/>
        <w:jc w:val="both"/>
        <w:rPr>
          <w:rFonts w:ascii="Calibri" w:hAnsi="Calibri" w:cs="Calibri"/>
          <w:szCs w:val="18"/>
        </w:rPr>
      </w:pPr>
      <w:r w:rsidRPr="00366A8B">
        <w:rPr>
          <w:rFonts w:ascii="Calibri" w:hAnsi="Calibri" w:cs="Calibri"/>
          <w:szCs w:val="18"/>
        </w:rPr>
        <w:t>1.1) É permitido realizar sustentação oral;</w:t>
      </w:r>
    </w:p>
    <w:p w14:paraId="1E893A26" w14:textId="77777777" w:rsidR="007017D5" w:rsidRPr="00366A8B" w:rsidRDefault="007017D5" w:rsidP="007017D5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366A8B">
        <w:rPr>
          <w:rFonts w:ascii="Calibri" w:hAnsi="Calibri" w:cs="Calibri"/>
          <w:szCs w:val="18"/>
        </w:rPr>
        <w:t>a) presencial;</w:t>
      </w:r>
    </w:p>
    <w:p w14:paraId="11887616" w14:textId="77777777" w:rsidR="007017D5" w:rsidRPr="00366A8B" w:rsidRDefault="007017D5" w:rsidP="007017D5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366A8B">
        <w:rPr>
          <w:rFonts w:ascii="Calibri" w:hAnsi="Calibri" w:cs="Calibri"/>
          <w:szCs w:val="18"/>
        </w:rPr>
        <w:t>b) em tempo real por meio de videoconferência ou tecnologia similar; ou</w:t>
      </w:r>
    </w:p>
    <w:p w14:paraId="3B26D8E6" w14:textId="77777777" w:rsidR="007017D5" w:rsidRPr="00366A8B" w:rsidRDefault="007017D5" w:rsidP="007017D5">
      <w:pPr>
        <w:ind w:left="708"/>
        <w:jc w:val="both"/>
        <w:rPr>
          <w:rFonts w:ascii="Calibri" w:hAnsi="Calibri" w:cs="Calibri"/>
          <w:szCs w:val="18"/>
        </w:rPr>
      </w:pPr>
      <w:r w:rsidRPr="00366A8B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366A8B">
        <w:rPr>
          <w:rFonts w:ascii="Calibri" w:hAnsi="Calibri" w:cs="Calibri"/>
          <w:szCs w:val="18"/>
        </w:rPr>
        <w:t>e-CAC</w:t>
      </w:r>
      <w:proofErr w:type="spellEnd"/>
      <w:r w:rsidRPr="00366A8B">
        <w:rPr>
          <w:rFonts w:ascii="Calibri" w:hAnsi="Calibri" w:cs="Calibri"/>
          <w:szCs w:val="18"/>
        </w:rPr>
        <w:t>.</w:t>
      </w:r>
    </w:p>
    <w:p w14:paraId="5C5BBE27" w14:textId="77777777" w:rsidR="007017D5" w:rsidRPr="00366A8B" w:rsidRDefault="007017D5" w:rsidP="007017D5">
      <w:pPr>
        <w:jc w:val="both"/>
        <w:rPr>
          <w:rFonts w:ascii="Calibri" w:hAnsi="Calibri" w:cs="Calibri"/>
          <w:szCs w:val="18"/>
        </w:rPr>
      </w:pPr>
      <w:r w:rsidRPr="00366A8B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469ACCC3" w14:textId="77777777" w:rsidR="007017D5" w:rsidRPr="00366A8B" w:rsidRDefault="007017D5" w:rsidP="007017D5">
      <w:pPr>
        <w:jc w:val="both"/>
        <w:rPr>
          <w:rFonts w:ascii="Calibri" w:hAnsi="Calibri" w:cs="Calibri"/>
          <w:szCs w:val="18"/>
        </w:rPr>
      </w:pPr>
      <w:r w:rsidRPr="00366A8B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3BAE3293" w14:textId="77777777" w:rsidR="007017D5" w:rsidRPr="00366A8B" w:rsidRDefault="007017D5" w:rsidP="007017D5">
      <w:pPr>
        <w:jc w:val="both"/>
        <w:rPr>
          <w:rFonts w:ascii="Calibri" w:hAnsi="Calibri" w:cs="Calibri"/>
          <w:szCs w:val="18"/>
        </w:rPr>
      </w:pPr>
      <w:r w:rsidRPr="00366A8B">
        <w:rPr>
          <w:rFonts w:ascii="Calibri" w:hAnsi="Calibri" w:cs="Calibri"/>
          <w:szCs w:val="18"/>
        </w:rPr>
        <w:t xml:space="preserve">3) </w:t>
      </w:r>
      <w:bookmarkEnd w:id="0"/>
      <w:r w:rsidRPr="00366A8B">
        <w:rPr>
          <w:rFonts w:ascii="Calibri" w:hAnsi="Calibri" w:cs="Calibri"/>
          <w:szCs w:val="18"/>
        </w:rPr>
        <w:t>Os julgamentos adiados, dentro da mesma reunião, serão realizados independentemente de nova publicação; e</w:t>
      </w:r>
    </w:p>
    <w:p w14:paraId="24D71429" w14:textId="77777777" w:rsidR="007017D5" w:rsidRPr="00366A8B" w:rsidRDefault="007017D5" w:rsidP="007017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366A8B">
        <w:rPr>
          <w:rFonts w:ascii="Calibri" w:hAnsi="Calibri" w:cs="Calibri"/>
          <w:szCs w:val="18"/>
        </w:rPr>
        <w:t>4) O resultado do julgamento dos processos da tabela abaixo servirá como paradigma para o julgamento dos itens da coluna “ITENS REPETITIVOS” da tabela, nos termos do § 3º do art. 87 da Portaria MF nº 1.634, de 21 de dezembro de 2023.</w:t>
      </w:r>
    </w:p>
    <w:p w14:paraId="6A2D2BCE" w14:textId="77777777" w:rsidR="007017D5" w:rsidRPr="00366A8B" w:rsidRDefault="007017D5" w:rsidP="007017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tbl>
      <w:tblPr>
        <w:tblW w:w="6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223"/>
        <w:gridCol w:w="2447"/>
      </w:tblGrid>
      <w:tr w:rsidR="007017D5" w14:paraId="6E5FFF44" w14:textId="77777777" w:rsidTr="00B70471">
        <w:tc>
          <w:tcPr>
            <w:tcW w:w="1134" w:type="dxa"/>
            <w:hideMark/>
          </w:tcPr>
          <w:p w14:paraId="61F65F8A" w14:textId="77777777" w:rsidR="007017D5" w:rsidRDefault="007017D5" w:rsidP="00B70471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Item</w:t>
            </w:r>
          </w:p>
        </w:tc>
        <w:tc>
          <w:tcPr>
            <w:tcW w:w="3223" w:type="dxa"/>
            <w:hideMark/>
          </w:tcPr>
          <w:p w14:paraId="43BC2BF1" w14:textId="77777777" w:rsidR="007017D5" w:rsidRDefault="007017D5" w:rsidP="00B70471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Processo</w:t>
            </w:r>
          </w:p>
        </w:tc>
        <w:tc>
          <w:tcPr>
            <w:tcW w:w="2447" w:type="dxa"/>
            <w:hideMark/>
          </w:tcPr>
          <w:p w14:paraId="24EE8B3A" w14:textId="77777777" w:rsidR="007017D5" w:rsidRDefault="007017D5" w:rsidP="00B70471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ITENS REPETITIVOS</w:t>
            </w:r>
          </w:p>
        </w:tc>
      </w:tr>
      <w:tr w:rsidR="007017D5" w14:paraId="3D248E65" w14:textId="77777777" w:rsidTr="00B70471">
        <w:tc>
          <w:tcPr>
            <w:tcW w:w="1134" w:type="dxa"/>
          </w:tcPr>
          <w:p w14:paraId="73D0D3AE" w14:textId="4F9F5C4E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5</w:t>
            </w:r>
          </w:p>
        </w:tc>
        <w:tc>
          <w:tcPr>
            <w:tcW w:w="3223" w:type="dxa"/>
          </w:tcPr>
          <w:p w14:paraId="2D559D58" w14:textId="2FA5090F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11065.720794/2015-88</w:t>
            </w:r>
          </w:p>
        </w:tc>
        <w:tc>
          <w:tcPr>
            <w:tcW w:w="2447" w:type="dxa"/>
          </w:tcPr>
          <w:p w14:paraId="4881F86F" w14:textId="69594D6D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6 a 6</w:t>
            </w:r>
          </w:p>
        </w:tc>
      </w:tr>
      <w:tr w:rsidR="007017D5" w14:paraId="4EAD6393" w14:textId="77777777" w:rsidTr="00B70471">
        <w:tc>
          <w:tcPr>
            <w:tcW w:w="1134" w:type="dxa"/>
          </w:tcPr>
          <w:p w14:paraId="3E778AE3" w14:textId="21FC4BA8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13</w:t>
            </w:r>
          </w:p>
        </w:tc>
        <w:tc>
          <w:tcPr>
            <w:tcW w:w="3223" w:type="dxa"/>
          </w:tcPr>
          <w:p w14:paraId="0B180A46" w14:textId="66EF2593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16327.903866/2018-69</w:t>
            </w:r>
          </w:p>
        </w:tc>
        <w:tc>
          <w:tcPr>
            <w:tcW w:w="2447" w:type="dxa"/>
          </w:tcPr>
          <w:p w14:paraId="344ED0CF" w14:textId="7F81656B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14 a 16</w:t>
            </w:r>
          </w:p>
        </w:tc>
      </w:tr>
      <w:tr w:rsidR="007017D5" w14:paraId="1637E776" w14:textId="77777777" w:rsidTr="00B70471">
        <w:tc>
          <w:tcPr>
            <w:tcW w:w="1134" w:type="dxa"/>
          </w:tcPr>
          <w:p w14:paraId="2D31AC85" w14:textId="221CC517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17</w:t>
            </w:r>
          </w:p>
        </w:tc>
        <w:tc>
          <w:tcPr>
            <w:tcW w:w="3223" w:type="dxa"/>
          </w:tcPr>
          <w:p w14:paraId="65B43445" w14:textId="44C1C9B7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11080.901025/2013-29</w:t>
            </w:r>
          </w:p>
        </w:tc>
        <w:tc>
          <w:tcPr>
            <w:tcW w:w="2447" w:type="dxa"/>
          </w:tcPr>
          <w:p w14:paraId="4D461F9F" w14:textId="59643A76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18 a 19</w:t>
            </w:r>
          </w:p>
        </w:tc>
      </w:tr>
      <w:tr w:rsidR="007017D5" w14:paraId="047E9272" w14:textId="77777777" w:rsidTr="00B70471">
        <w:tc>
          <w:tcPr>
            <w:tcW w:w="1134" w:type="dxa"/>
          </w:tcPr>
          <w:p w14:paraId="6D69EF46" w14:textId="7523978E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20</w:t>
            </w:r>
          </w:p>
        </w:tc>
        <w:tc>
          <w:tcPr>
            <w:tcW w:w="3223" w:type="dxa"/>
          </w:tcPr>
          <w:p w14:paraId="140D5308" w14:textId="717A28DB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10920.908585/2018-17</w:t>
            </w:r>
          </w:p>
        </w:tc>
        <w:tc>
          <w:tcPr>
            <w:tcW w:w="2447" w:type="dxa"/>
          </w:tcPr>
          <w:p w14:paraId="5E372475" w14:textId="767E4694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21 a 22</w:t>
            </w:r>
          </w:p>
        </w:tc>
      </w:tr>
      <w:tr w:rsidR="007017D5" w14:paraId="76CB58C9" w14:textId="77777777" w:rsidTr="00B70471">
        <w:tc>
          <w:tcPr>
            <w:tcW w:w="1134" w:type="dxa"/>
          </w:tcPr>
          <w:p w14:paraId="19CBCFEB" w14:textId="656680B1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23</w:t>
            </w:r>
          </w:p>
        </w:tc>
        <w:tc>
          <w:tcPr>
            <w:tcW w:w="3223" w:type="dxa"/>
          </w:tcPr>
          <w:p w14:paraId="3AF42664" w14:textId="2863F9EB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10480.720070/2017-32</w:t>
            </w:r>
          </w:p>
        </w:tc>
        <w:tc>
          <w:tcPr>
            <w:tcW w:w="2447" w:type="dxa"/>
          </w:tcPr>
          <w:p w14:paraId="437190C3" w14:textId="1E776A44" w:rsidR="007017D5" w:rsidRDefault="007017D5" w:rsidP="007017D5">
            <w:pPr>
              <w:spacing w:after="0" w:line="240" w:lineRule="auto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24 a 24</w:t>
            </w:r>
          </w:p>
        </w:tc>
      </w:tr>
      <w:bookmarkEnd w:id="1"/>
    </w:tbl>
    <w:p w14:paraId="378D6EFB" w14:textId="6F325758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986788B" w14:textId="228DE77E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DIA 12 de Agosto de 2025, ÀS 09:00 HORAS</w:t>
      </w:r>
    </w:p>
    <w:p w14:paraId="46CB57CB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lastRenderedPageBreak/>
        <w:t> </w:t>
      </w:r>
    </w:p>
    <w:p w14:paraId="01F3E4C9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Relator(a): MARIA ANGELICA ECHER FERREIRA FEIJO</w:t>
      </w:r>
    </w:p>
    <w:p w14:paraId="049CA4ED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086FCA88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1 - Processo nº: 10940.002840/2005-63 - Recorrente: BINGO CAMPOS GERAIS LTDA e Interessado: FAZENDA NACIONAL</w:t>
      </w:r>
    </w:p>
    <w:p w14:paraId="43B970E1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3C2C3C23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Relator(a): LUIS ANGELO CARNEIRO BAPTISTA</w:t>
      </w:r>
    </w:p>
    <w:p w14:paraId="080BD9D8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49B0DFC0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2 - Processo nº: 16327.000054/2004-64 - Recorrente: CCB - CIMPOR CIMENTOS DO BRASIL LTDA e Interessado: FAZENDA NACIONAL</w:t>
      </w:r>
    </w:p>
    <w:p w14:paraId="2184B001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7A60D560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6FE6BADC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019B74D9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3 - Processo nº: 16327.720316/2015-63 - Recorrente: HOLDING NILMAC PARTICIPACOES S/A e Interessado: FAZENDA NACIONAL</w:t>
      </w:r>
    </w:p>
    <w:p w14:paraId="43DE641A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45B306EC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4 - Processo nº: 16327.720317/2015-16 - Recorrente: HOLDING NILMAC PARTICIPACOES S/A e Interessado: FAZENDA NACIONAL</w:t>
      </w:r>
    </w:p>
    <w:p w14:paraId="001D6A00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03782273" w14:textId="38F68485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DIA 12 de Agosto de 2025, ÀS 14:00 HORAS</w:t>
      </w:r>
    </w:p>
    <w:p w14:paraId="32CE3BD8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2CDA99CF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Relator(a): AILTON NEVES DA SILVA</w:t>
      </w:r>
    </w:p>
    <w:p w14:paraId="594B60AB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3BC866BC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5 - Processo nº: 11065.720794/2015-88 - Recorrente: CRYSALIS SEMPRE MIO IND E COM DE CALCADOS LTDA e Interessado: FAZENDA NACIONAL</w:t>
      </w:r>
    </w:p>
    <w:p w14:paraId="121A1DF4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0EFBE373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6 - Processo nº: 11065.720795/2015-22 - Recorrente: CRYSALIS SEMPRE MIO IND E COM DE CALCADOS LTDA e Interessado: FAZENDA NACIONAL</w:t>
      </w:r>
    </w:p>
    <w:p w14:paraId="70516307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7D5102D8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27E709B0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656B6A18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7 - Processo nº: 10880.972420/2016-51 - Recorrente: GOODYEAR DO BRASIL PRODUTOS DE BORRACHA LTDA e Interessado: FAZENDA NACIONAL</w:t>
      </w:r>
    </w:p>
    <w:p w14:paraId="64D20DA8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6962D84B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Relator(a): MARIA ANGELICA ECHER FERREIRA FEIJO</w:t>
      </w:r>
    </w:p>
    <w:p w14:paraId="1010B587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6C10AE51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8 - Processo nº: 10469.721195/2010-61 - Recorrente: ALESAT COMBUSTIVEIS S.A. e Interessado: FAZENDA NACIONAL</w:t>
      </w:r>
    </w:p>
    <w:p w14:paraId="56FC550E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2957EF33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9 - Processo nº: 10469.721434/2010-83 - Recorrente: ALESAT COMBUSTIVEIS S.A. e Interessado: FAZENDA NACIONAL</w:t>
      </w:r>
    </w:p>
    <w:p w14:paraId="2D804DB2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2E317B29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10 - Processo nº: 10469.720887/2010-92 - Recorrente: ALESAT COMBUSTIVEIS S.A. e Interessado: FAZENDA NACIONAL</w:t>
      </w:r>
    </w:p>
    <w:p w14:paraId="3B4E9109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501EE880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11 - Processo nº: 10469.721235/2010-75 - Recorrente: ALESAT COMBUSTIVEIS S.A. e Interessado: FAZENDA NACIONAL</w:t>
      </w:r>
    </w:p>
    <w:p w14:paraId="4CCA555C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0939829E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12 - Processo nº: 10469.721625/2010-45 - Recorrente: ALESAT COMBUSTIVEIS S.A. e Interessado: FAZENDA NACIONAL</w:t>
      </w:r>
    </w:p>
    <w:p w14:paraId="7E5492DA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0D92C2E3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524B4486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2C909C27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13 - Processo nº: 16327.903866/2018-69 - Recorrente: CAIXA SEGURADORA S/A e Interessado: FAZENDA NACIONAL</w:t>
      </w:r>
    </w:p>
    <w:p w14:paraId="42C344FB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583A2F98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Relator(a): AILTON NEVES DA SILVA</w:t>
      </w:r>
    </w:p>
    <w:p w14:paraId="4B40AEF6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0B84FDEB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14 - Processo nº: 16327.902476/2020-96 - Recorrente: CAIXA SEGURADORA S/A e Interessado: FAZENDA NACIONAL</w:t>
      </w:r>
    </w:p>
    <w:p w14:paraId="080DDF17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17342A1C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15 - Processo nº: 16327.902477/2020-31 - Recorrente: CAIXA SEGURADORA S/A e Interessado: FAZENDA NACIONAL</w:t>
      </w:r>
    </w:p>
    <w:p w14:paraId="474022DA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0285E542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16 - Processo nº: 16327.903867/2018-11 - Recorrente: CAIXA SEGURADORA S/A e Interessado: FAZENDA NACIONAL</w:t>
      </w:r>
    </w:p>
    <w:p w14:paraId="65B8C335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7C25A4DD" w14:textId="6446C18C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DIA 13 de Agosto de 2025, ÀS 09:00 HORAS</w:t>
      </w:r>
    </w:p>
    <w:p w14:paraId="4B32B69C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7394501E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1BD279C0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74956F1F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17 - Processo nº: 11080.901025/2013-29 - Recorrente: ECOPLAN ENGENHARIA LTDA e Interessado: FAZENDA NACIONAL</w:t>
      </w:r>
    </w:p>
    <w:p w14:paraId="23D4F731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3C1BE140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Relator(a): AILTON NEVES DA SILVA</w:t>
      </w:r>
    </w:p>
    <w:p w14:paraId="149D34E9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6E038E42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18 - Processo nº: 11080.901024/2013-84 - Recorrente: ECOPLAN ENGENHARIA LTDA e Interessado: FAZENDA NACIONAL</w:t>
      </w:r>
    </w:p>
    <w:p w14:paraId="19755BFC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46569C80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19 - Processo nº: 11080.904013/2013-56 - Recorrente: ECOPLAN ENGENHARIA LTDA e Interessado: FAZENDA NACIONAL</w:t>
      </w:r>
    </w:p>
    <w:p w14:paraId="03BEBF0F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47B44CC9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Relator(a): RITA ELIZA REIS DA COSTA BACCHIERI</w:t>
      </w:r>
    </w:p>
    <w:p w14:paraId="6AF2868C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7520864B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20 - Processo nº: 10920.908585/2018-17 - Recorrente: INSTITUTO DE ORTOPEDIA E TRAUMATOLOGIA SANTA CATARINA LTDA. e Interessado: FAZENDA NACIONAL</w:t>
      </w:r>
    </w:p>
    <w:p w14:paraId="7BCCD890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7C9D0D1C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Relator(a): AILTON NEVES DA SILVA</w:t>
      </w:r>
    </w:p>
    <w:p w14:paraId="300CF4AB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7C130395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21 - Processo nº: 10920.908586/2018-61 - Recorrente: INSTITUTO DE ORTOPEDIA E TRAUMATOLOGIA SANTA CATARINA LTDA. e Interessado: FAZENDA NACIONAL</w:t>
      </w:r>
    </w:p>
    <w:p w14:paraId="007D6591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65AE17A8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22 - Processo nº: 10920.909600/2018-44 - Recorrente: INSTITUTO DE ORTOPEDIA E TRAUMATOLOGIA SANTA CATARINA LTDA. e Interessado: FAZENDA NACIONAL</w:t>
      </w:r>
    </w:p>
    <w:p w14:paraId="62CE79C6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26227BE5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23 - Processo nº: 10480.720070/2017-32 - Recorrente: LOGISTICA, UNIAO, SERVICOS E TRANSPORTES LTDA. e Interessado: FAZENDA NACIONAL</w:t>
      </w:r>
    </w:p>
    <w:p w14:paraId="13F7C74D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23A596E9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24 - Processo nº: 10480.720101/2017-55 - Recorrente: LOGISTICA, UNIAO, SERVICOS E TRANSPORTES LTDA. e Interessado: FAZENDA NACIONAL</w:t>
      </w:r>
    </w:p>
    <w:p w14:paraId="229B3C7E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386C6B11" w14:textId="097C12E5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DIA 13 de Agosto de 2025, ÀS 14:00 HORAS</w:t>
      </w:r>
    </w:p>
    <w:p w14:paraId="325434FB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638157CD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Relator(a): LUIS ANGELO CARNEIRO BAPTISTA</w:t>
      </w:r>
    </w:p>
    <w:p w14:paraId="74122C69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783EA948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25 - Processo nº: 11080.723319/2016-56 - Recorrente: DIFFERENCIAL SISTEMAS DE SEGURANCA LTDA e Interessado: FAZENDA NACIONAL</w:t>
      </w:r>
    </w:p>
    <w:p w14:paraId="16F13A27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3F509B8C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Relator(a): AILTON NEVES DA SILVA</w:t>
      </w:r>
    </w:p>
    <w:p w14:paraId="126C183D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 </w:t>
      </w:r>
    </w:p>
    <w:p w14:paraId="57EA8F7C" w14:textId="77777777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26 - Processo nº: 10880.902576/2011-60 - Embargante: BYD COMERCIO DE VESTUARIO LTDA e Interessado: FAZENDA NACIONAL</w:t>
      </w:r>
    </w:p>
    <w:p w14:paraId="061AD714" w14:textId="220942BB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EB9C161" w14:textId="77ED9868" w:rsidR="00000000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Ailton Neves da Silva</w:t>
      </w:r>
    </w:p>
    <w:p w14:paraId="473C7909" w14:textId="70FCB6FA" w:rsidR="00D72F1D" w:rsidRPr="00366A8B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366A8B">
        <w:rPr>
          <w:rFonts w:ascii="Calibri" w:hAnsi="Calibri" w:cs="Calibri"/>
          <w:kern w:val="0"/>
          <w:szCs w:val="18"/>
        </w:rPr>
        <w:t>Presidente da 2ª Turma Extraordinária da 1ª Seção do CARF</w:t>
      </w:r>
    </w:p>
    <w:sectPr w:rsidR="00D72F1D" w:rsidRPr="00366A8B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08DC"/>
    <w:rsid w:val="00140CE1"/>
    <w:rsid w:val="00366A8B"/>
    <w:rsid w:val="007017D5"/>
    <w:rsid w:val="00775799"/>
    <w:rsid w:val="00A6623F"/>
    <w:rsid w:val="00BE6E64"/>
    <w:rsid w:val="00C208DC"/>
    <w:rsid w:val="00D7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637"/>
  <w14:defaultImageDpi w14:val="0"/>
  <w15:docId w15:val="{04DA309C-E121-447E-AFF0-993B0DB63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2025-07-22T15:37:00Z</dcterms:created>
  <dcterms:modified xsi:type="dcterms:W3CDTF">2025-07-22T15:37:00Z</dcterms:modified>
</cp:coreProperties>
</file>