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97E3" w14:textId="39933F0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PAUTA DE JULGAMENTO</w:t>
      </w:r>
    </w:p>
    <w:p w14:paraId="13D2CDEA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 </w:t>
      </w:r>
    </w:p>
    <w:p w14:paraId="19323372" w14:textId="60E5C329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Período da Reunião de 25</w:t>
      </w:r>
      <w:r w:rsidR="003C12F3" w:rsidRPr="00534D6B">
        <w:rPr>
          <w:rFonts w:ascii="Calibri" w:hAnsi="Calibri" w:cs="Calibri"/>
          <w:kern w:val="0"/>
          <w:szCs w:val="18"/>
        </w:rPr>
        <w:t xml:space="preserve"> </w:t>
      </w:r>
      <w:r w:rsidRPr="00534D6B">
        <w:rPr>
          <w:rFonts w:ascii="Calibri" w:hAnsi="Calibri" w:cs="Calibri"/>
          <w:kern w:val="0"/>
          <w:szCs w:val="18"/>
        </w:rPr>
        <w:t>a 28/07/2025</w:t>
      </w:r>
      <w:r w:rsidR="008F4B35" w:rsidRPr="00534D6B">
        <w:rPr>
          <w:rFonts w:ascii="Calibri" w:hAnsi="Calibri" w:cs="Calibri"/>
          <w:kern w:val="0"/>
          <w:szCs w:val="18"/>
        </w:rPr>
        <w:t>.</w:t>
      </w:r>
    </w:p>
    <w:p w14:paraId="35EC610D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 </w:t>
      </w:r>
    </w:p>
    <w:p w14:paraId="4853F1E2" w14:textId="77777777" w:rsidR="003C12F3" w:rsidRPr="00534D6B" w:rsidRDefault="003C12F3" w:rsidP="003C1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Pauta extraordinária de julgamento dos recursos da 2ª Turma Ordinária da 1ª Câmara da 2ª Seção, em reunião assíncrona, realizada por meio do Plenário Virtual,</w:t>
      </w:r>
      <w:r w:rsidRPr="00534D6B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534D6B">
        <w:rPr>
          <w:rFonts w:ascii="Calibri" w:hAnsi="Calibri" w:cs="Calibri"/>
          <w:kern w:val="0"/>
          <w:szCs w:val="18"/>
        </w:rPr>
        <w:t xml:space="preserve">com duração de 4 (quatro) dias, tendo início às 9h do dia 25/07/2025 e fim às 23h59min do dia 28/07/2025.  </w:t>
      </w:r>
    </w:p>
    <w:p w14:paraId="577353DA" w14:textId="77777777" w:rsidR="003C12F3" w:rsidRPr="00534D6B" w:rsidRDefault="003C12F3" w:rsidP="003C1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 xml:space="preserve">  </w:t>
      </w:r>
    </w:p>
    <w:p w14:paraId="7E64A97C" w14:textId="77777777" w:rsidR="003C12F3" w:rsidRPr="00534D6B" w:rsidRDefault="003C12F3" w:rsidP="003C1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OBSERVAÇÕES:</w:t>
      </w:r>
    </w:p>
    <w:p w14:paraId="76C6EB56" w14:textId="77777777" w:rsidR="003C12F3" w:rsidRPr="00534D6B" w:rsidRDefault="003C12F3" w:rsidP="003C1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83F34A8" w14:textId="77777777" w:rsidR="003C12F3" w:rsidRPr="00534D6B" w:rsidRDefault="003C12F3" w:rsidP="003C12F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3BD3F8F5" w14:textId="77777777" w:rsidR="003C12F3" w:rsidRPr="00534D6B" w:rsidRDefault="003C12F3" w:rsidP="003C12F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4E02A65F" w14:textId="77777777" w:rsidR="003C12F3" w:rsidRPr="00534D6B" w:rsidRDefault="003C12F3" w:rsidP="003C12F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56B55C68" w14:textId="77777777" w:rsidR="003C12F3" w:rsidRPr="00534D6B" w:rsidRDefault="003C12F3" w:rsidP="008F4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534D6B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534D6B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Pr="00534D6B">
        <w:rPr>
          <w:rFonts w:ascii="Calibri" w:hAnsi="Calibri" w:cs="Calibri"/>
          <w:kern w:val="0"/>
          <w:szCs w:val="18"/>
        </w:rPr>
        <w:t>.</w:t>
      </w:r>
    </w:p>
    <w:p w14:paraId="4D54F121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 </w:t>
      </w:r>
    </w:p>
    <w:p w14:paraId="4EB34BDD" w14:textId="697CF101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DIA 25 de Julho de 2025, ÀS 09:00 HORAS</w:t>
      </w:r>
    </w:p>
    <w:p w14:paraId="4F72450F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 </w:t>
      </w:r>
    </w:p>
    <w:p w14:paraId="6DD0403D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Relator(a): VANESSA KAEDA BULARA DE ANDRADE</w:t>
      </w:r>
    </w:p>
    <w:p w14:paraId="693D64A9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 </w:t>
      </w:r>
    </w:p>
    <w:p w14:paraId="734B9503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1 - Processo nº: 15956.720173/2016-00 - Recorrente: ANDRE BINOTTI CANDIDO e Interessado: FAZENDA NACIONAL</w:t>
      </w:r>
    </w:p>
    <w:p w14:paraId="35A08A54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 </w:t>
      </w:r>
    </w:p>
    <w:p w14:paraId="6AE78444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2 - Processo nº: 10805.724294/2016-22 - Recorrente: INTERPLAN SANTO ANDRE CONSTRUTORA LTDA e Interessado: FAZENDA NACIONAL</w:t>
      </w:r>
    </w:p>
    <w:p w14:paraId="4ECA170B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 </w:t>
      </w:r>
    </w:p>
    <w:p w14:paraId="39E2E207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3 - Processo nº: 15956.720186/2016-71 - Recorrente: PEDRO FONSECA LEME e Interessado: FAZENDA NACIONAL</w:t>
      </w:r>
    </w:p>
    <w:p w14:paraId="50060900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 </w:t>
      </w:r>
    </w:p>
    <w:p w14:paraId="12941267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4 - Processo nº: 13603.721364/2014-93 - Recorrente: PEYRANI BRASIL S/A e Interessado: FAZENDA NACIONAL</w:t>
      </w:r>
    </w:p>
    <w:p w14:paraId="5592C53F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 </w:t>
      </w:r>
    </w:p>
    <w:p w14:paraId="7AA5D4D4" w14:textId="77777777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>5 - Processo nº: 11065.724066/2014-64 - Recorrente: RICARDO DEBONA e Interessado: FAZENDA NACIONAL</w:t>
      </w:r>
    </w:p>
    <w:p w14:paraId="05BE5620" w14:textId="5DA32D7B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1FAC351" w14:textId="7936AFE4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 xml:space="preserve">Cleberson Alex </w:t>
      </w:r>
      <w:proofErr w:type="spellStart"/>
      <w:r w:rsidRPr="00534D6B">
        <w:rPr>
          <w:rFonts w:ascii="Calibri" w:hAnsi="Calibri" w:cs="Calibri"/>
          <w:kern w:val="0"/>
          <w:szCs w:val="18"/>
        </w:rPr>
        <w:t>Friess</w:t>
      </w:r>
      <w:proofErr w:type="spellEnd"/>
    </w:p>
    <w:p w14:paraId="3C23F562" w14:textId="4206B9AF" w:rsidR="008A2132" w:rsidRPr="00534D6B" w:rsidRDefault="008A2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34D6B">
        <w:rPr>
          <w:rFonts w:ascii="Calibri" w:hAnsi="Calibri" w:cs="Calibri"/>
          <w:kern w:val="0"/>
          <w:szCs w:val="18"/>
        </w:rPr>
        <w:t xml:space="preserve">Presidente </w:t>
      </w:r>
      <w:r w:rsidR="003C12F3" w:rsidRPr="00534D6B">
        <w:rPr>
          <w:rFonts w:ascii="Calibri" w:hAnsi="Calibri" w:cs="Calibri"/>
          <w:kern w:val="0"/>
          <w:szCs w:val="18"/>
        </w:rPr>
        <w:t>da</w:t>
      </w:r>
      <w:r w:rsidRPr="00534D6B">
        <w:rPr>
          <w:rFonts w:ascii="Calibri" w:hAnsi="Calibri" w:cs="Calibri"/>
          <w:kern w:val="0"/>
          <w:szCs w:val="18"/>
        </w:rPr>
        <w:t xml:space="preserve"> </w:t>
      </w:r>
      <w:bookmarkStart w:id="0" w:name="_Hlk201568668"/>
      <w:r w:rsidRPr="00534D6B">
        <w:rPr>
          <w:rFonts w:ascii="Calibri" w:hAnsi="Calibri" w:cs="Calibri"/>
          <w:kern w:val="0"/>
          <w:szCs w:val="18"/>
        </w:rPr>
        <w:t xml:space="preserve">2ª Turma Ordinária da 1ª Câmara da 2ª Seção </w:t>
      </w:r>
      <w:bookmarkEnd w:id="0"/>
      <w:r w:rsidRPr="00534D6B">
        <w:rPr>
          <w:rFonts w:ascii="Calibri" w:hAnsi="Calibri" w:cs="Calibri"/>
          <w:kern w:val="0"/>
          <w:szCs w:val="18"/>
        </w:rPr>
        <w:t>do CARF</w:t>
      </w:r>
    </w:p>
    <w:sectPr w:rsidR="008A2132" w:rsidRPr="00534D6B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DCA"/>
    <w:rsid w:val="003C12F3"/>
    <w:rsid w:val="00436DCA"/>
    <w:rsid w:val="004564A7"/>
    <w:rsid w:val="00534D6B"/>
    <w:rsid w:val="008A2132"/>
    <w:rsid w:val="008F4B35"/>
    <w:rsid w:val="00AF58EA"/>
    <w:rsid w:val="00C410B4"/>
    <w:rsid w:val="00C8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1F84"/>
  <w14:defaultImageDpi w14:val="0"/>
  <w15:docId w15:val="{964EAEB0-BB4B-463C-A5E0-7CE3279F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Roberto Carlos de Abreu Costa</cp:lastModifiedBy>
  <cp:revision>2</cp:revision>
  <dcterms:created xsi:type="dcterms:W3CDTF">2025-07-08T16:58:00Z</dcterms:created>
  <dcterms:modified xsi:type="dcterms:W3CDTF">2025-07-08T16:58:00Z</dcterms:modified>
</cp:coreProperties>
</file>