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AD9E" w14:textId="3D1C4C61" w:rsidR="00116C42" w:rsidRPr="004612CC" w:rsidRDefault="00116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612CC">
        <w:rPr>
          <w:rFonts w:ascii="Calibri" w:hAnsi="Calibri" w:cs="Calibri"/>
          <w:kern w:val="0"/>
          <w:szCs w:val="18"/>
        </w:rPr>
        <w:t>PAUTA DE JULGAMENTO</w:t>
      </w:r>
    </w:p>
    <w:p w14:paraId="1BDE6230" w14:textId="77777777" w:rsidR="00116C42" w:rsidRPr="004612CC" w:rsidRDefault="00116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12CC">
        <w:rPr>
          <w:rFonts w:ascii="Calibri" w:hAnsi="Calibri" w:cs="Calibri"/>
          <w:kern w:val="0"/>
          <w:szCs w:val="18"/>
        </w:rPr>
        <w:t> </w:t>
      </w:r>
    </w:p>
    <w:p w14:paraId="3D699278" w14:textId="01AB0839" w:rsidR="00116C42" w:rsidRPr="004612CC" w:rsidRDefault="00F066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4612CC">
        <w:rPr>
          <w:rFonts w:ascii="Calibri" w:hAnsi="Calibri" w:cs="Calibri"/>
          <w:kern w:val="0"/>
          <w:szCs w:val="18"/>
        </w:rPr>
        <w:t xml:space="preserve">Data </w:t>
      </w:r>
      <w:r w:rsidR="00116C42" w:rsidRPr="004612CC">
        <w:rPr>
          <w:rFonts w:ascii="Calibri" w:hAnsi="Calibri" w:cs="Calibri"/>
          <w:kern w:val="0"/>
          <w:szCs w:val="18"/>
        </w:rPr>
        <w:t>da Reunião</w:t>
      </w:r>
      <w:r w:rsidRPr="004612CC">
        <w:rPr>
          <w:rFonts w:ascii="Calibri" w:hAnsi="Calibri" w:cs="Calibri"/>
          <w:kern w:val="0"/>
          <w:szCs w:val="18"/>
        </w:rPr>
        <w:t>:</w:t>
      </w:r>
      <w:r w:rsidR="00116C42" w:rsidRPr="004612CC">
        <w:rPr>
          <w:rFonts w:ascii="Calibri" w:hAnsi="Calibri" w:cs="Calibri"/>
          <w:kern w:val="0"/>
          <w:szCs w:val="18"/>
        </w:rPr>
        <w:t xml:space="preserve"> </w:t>
      </w:r>
      <w:r w:rsidR="00265663" w:rsidRPr="004612CC">
        <w:rPr>
          <w:rFonts w:ascii="Calibri" w:hAnsi="Calibri" w:cs="Calibri"/>
          <w:kern w:val="0"/>
          <w:szCs w:val="18"/>
        </w:rPr>
        <w:t>08</w:t>
      </w:r>
      <w:r w:rsidR="00116C42" w:rsidRPr="004612CC">
        <w:rPr>
          <w:rFonts w:ascii="Calibri" w:hAnsi="Calibri" w:cs="Calibri"/>
          <w:kern w:val="0"/>
          <w:szCs w:val="18"/>
        </w:rPr>
        <w:t>/08/2025</w:t>
      </w:r>
      <w:r w:rsidRPr="004612CC">
        <w:rPr>
          <w:rFonts w:ascii="Calibri" w:hAnsi="Calibri" w:cs="Calibri"/>
          <w:kern w:val="0"/>
          <w:szCs w:val="18"/>
        </w:rPr>
        <w:t>.</w:t>
      </w:r>
    </w:p>
    <w:p w14:paraId="1624E6EE" w14:textId="77777777" w:rsidR="00116C42" w:rsidRPr="004612CC" w:rsidRDefault="00116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12CC">
        <w:rPr>
          <w:rFonts w:ascii="Calibri" w:hAnsi="Calibri" w:cs="Calibri"/>
          <w:kern w:val="0"/>
          <w:szCs w:val="18"/>
        </w:rPr>
        <w:t> </w:t>
      </w:r>
    </w:p>
    <w:p w14:paraId="20BBEA11" w14:textId="39D25C0B" w:rsidR="00F06658" w:rsidRPr="004612CC" w:rsidRDefault="00F06658" w:rsidP="00F06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4612CC">
        <w:rPr>
          <w:rFonts w:ascii="Calibri" w:hAnsi="Calibri" w:cs="Calibri"/>
          <w:szCs w:val="18"/>
        </w:rPr>
        <w:t xml:space="preserve">Pauta extraordinária de julgamento do recurso da </w:t>
      </w:r>
      <w:r w:rsidRPr="004612CC">
        <w:rPr>
          <w:rFonts w:ascii="Calibri" w:hAnsi="Calibri" w:cs="Calibri"/>
          <w:kern w:val="0"/>
          <w:szCs w:val="18"/>
        </w:rPr>
        <w:t>2ª Turma Ordinária da 4ª Câmara da 2ª Seção</w:t>
      </w:r>
      <w:r w:rsidRPr="004612CC">
        <w:rPr>
          <w:rFonts w:ascii="Calibri" w:hAnsi="Calibri" w:cs="Calibri"/>
          <w:szCs w:val="18"/>
        </w:rPr>
        <w:t>, em sess</w:t>
      </w:r>
      <w:r w:rsidR="00E26015" w:rsidRPr="004612CC">
        <w:rPr>
          <w:rFonts w:ascii="Calibri" w:hAnsi="Calibri" w:cs="Calibri"/>
          <w:szCs w:val="18"/>
        </w:rPr>
        <w:t>ão</w:t>
      </w:r>
      <w:r w:rsidRPr="004612CC">
        <w:rPr>
          <w:rFonts w:ascii="Calibri" w:hAnsi="Calibri" w:cs="Calibri"/>
          <w:szCs w:val="18"/>
        </w:rPr>
        <w:t xml:space="preserve"> síncrona não presencia</w:t>
      </w:r>
      <w:r w:rsidR="00E26015" w:rsidRPr="004612CC">
        <w:rPr>
          <w:rFonts w:ascii="Calibri" w:hAnsi="Calibri" w:cs="Calibri"/>
          <w:szCs w:val="18"/>
        </w:rPr>
        <w:t xml:space="preserve">l </w:t>
      </w:r>
      <w:r w:rsidRPr="004612CC">
        <w:rPr>
          <w:rFonts w:ascii="Calibri" w:hAnsi="Calibri" w:cs="Calibri"/>
          <w:szCs w:val="18"/>
        </w:rPr>
        <w:t>a ser realizada na data a seguir mencionada.</w:t>
      </w:r>
    </w:p>
    <w:p w14:paraId="640F4B17" w14:textId="77777777" w:rsidR="00F06658" w:rsidRPr="004612CC" w:rsidRDefault="00F06658" w:rsidP="00F06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4612CC">
        <w:rPr>
          <w:rFonts w:ascii="Calibri" w:hAnsi="Calibri" w:cs="Calibri"/>
          <w:szCs w:val="18"/>
        </w:rPr>
        <w:t> </w:t>
      </w:r>
    </w:p>
    <w:p w14:paraId="39C0A50C" w14:textId="77777777" w:rsidR="00F06658" w:rsidRPr="004612CC" w:rsidRDefault="00F06658" w:rsidP="00F0665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4612CC">
        <w:rPr>
          <w:rFonts w:ascii="Calibri" w:hAnsi="Calibri" w:cs="Calibri"/>
          <w:szCs w:val="18"/>
        </w:rPr>
        <w:t>OBSERVAÇÕES:</w:t>
      </w:r>
    </w:p>
    <w:p w14:paraId="2E888238" w14:textId="77777777" w:rsidR="00F06658" w:rsidRPr="004612CC" w:rsidRDefault="00F06658" w:rsidP="00F06658">
      <w:pPr>
        <w:jc w:val="both"/>
        <w:rPr>
          <w:rFonts w:ascii="Calibri" w:hAnsi="Calibri" w:cs="Calibri"/>
          <w:szCs w:val="18"/>
        </w:rPr>
      </w:pPr>
      <w:r w:rsidRPr="004612CC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45F87569" w14:textId="77777777" w:rsidR="00F06658" w:rsidRPr="004612CC" w:rsidRDefault="00F06658" w:rsidP="00F06658">
      <w:pPr>
        <w:spacing w:after="120"/>
        <w:jc w:val="both"/>
        <w:rPr>
          <w:rFonts w:ascii="Calibri" w:hAnsi="Calibri" w:cs="Calibri"/>
          <w:szCs w:val="18"/>
        </w:rPr>
      </w:pPr>
      <w:r w:rsidRPr="004612CC">
        <w:rPr>
          <w:rFonts w:ascii="Calibri" w:hAnsi="Calibri" w:cs="Calibri"/>
          <w:szCs w:val="18"/>
        </w:rPr>
        <w:t>1.1) É permitido realizar sustentação oral;</w:t>
      </w:r>
    </w:p>
    <w:p w14:paraId="67BD1987" w14:textId="77777777" w:rsidR="00F06658" w:rsidRPr="004612CC" w:rsidRDefault="00F06658" w:rsidP="00F06658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4612CC">
        <w:rPr>
          <w:rFonts w:ascii="Calibri" w:hAnsi="Calibri" w:cs="Calibri"/>
          <w:szCs w:val="18"/>
        </w:rPr>
        <w:t>a) em tempo real por meio de videoconferência ou tecnologia similar; ou</w:t>
      </w:r>
    </w:p>
    <w:p w14:paraId="5C894ED2" w14:textId="77777777" w:rsidR="00F06658" w:rsidRPr="004612CC" w:rsidRDefault="00F06658" w:rsidP="00F06658">
      <w:pPr>
        <w:ind w:left="708"/>
        <w:jc w:val="both"/>
        <w:rPr>
          <w:rFonts w:ascii="Calibri" w:hAnsi="Calibri" w:cs="Calibri"/>
          <w:szCs w:val="18"/>
        </w:rPr>
      </w:pPr>
      <w:r w:rsidRPr="004612CC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4612CC">
        <w:rPr>
          <w:rFonts w:ascii="Calibri" w:hAnsi="Calibri" w:cs="Calibri"/>
          <w:szCs w:val="18"/>
        </w:rPr>
        <w:t>e-CAC</w:t>
      </w:r>
      <w:proofErr w:type="spellEnd"/>
      <w:r w:rsidRPr="004612CC">
        <w:rPr>
          <w:rFonts w:ascii="Calibri" w:hAnsi="Calibri" w:cs="Calibri"/>
          <w:szCs w:val="18"/>
        </w:rPr>
        <w:t>.</w:t>
      </w:r>
    </w:p>
    <w:p w14:paraId="1AA1B505" w14:textId="77777777" w:rsidR="00F06658" w:rsidRPr="004612CC" w:rsidRDefault="00F06658" w:rsidP="00F06658">
      <w:pPr>
        <w:jc w:val="both"/>
        <w:rPr>
          <w:rFonts w:ascii="Calibri" w:hAnsi="Calibri" w:cs="Calibri"/>
          <w:szCs w:val="18"/>
        </w:rPr>
      </w:pPr>
      <w:r w:rsidRPr="004612CC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48AA356A" w14:textId="77777777" w:rsidR="00F06658" w:rsidRPr="004612CC" w:rsidRDefault="00F06658" w:rsidP="00F06658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4612CC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44D010FA" w14:textId="77777777" w:rsidR="00116C42" w:rsidRPr="004612CC" w:rsidRDefault="00F06658" w:rsidP="00F06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12CC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4612CC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4612CC">
        <w:rPr>
          <w:rStyle w:val="normaltextrun"/>
          <w:rFonts w:ascii="Calibri" w:hAnsi="Calibri" w:cs="Calibri"/>
          <w:szCs w:val="18"/>
        </w:rPr>
        <w:t>.</w:t>
      </w:r>
    </w:p>
    <w:p w14:paraId="7D282F1E" w14:textId="77777777" w:rsidR="00116C42" w:rsidRPr="004612CC" w:rsidRDefault="00116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12CC">
        <w:rPr>
          <w:rFonts w:ascii="Calibri" w:hAnsi="Calibri" w:cs="Calibri"/>
          <w:kern w:val="0"/>
          <w:szCs w:val="18"/>
        </w:rPr>
        <w:t> </w:t>
      </w:r>
    </w:p>
    <w:p w14:paraId="09A48C1C" w14:textId="1967242A" w:rsidR="00116C42" w:rsidRPr="004612CC" w:rsidRDefault="00265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612CC">
        <w:rPr>
          <w:rFonts w:ascii="Calibri" w:hAnsi="Calibri" w:cs="Calibri"/>
          <w:kern w:val="0"/>
          <w:szCs w:val="18"/>
        </w:rPr>
        <w:t>DIA 8 de Agosto de 2025, ÀS 09:00 HORAS</w:t>
      </w:r>
    </w:p>
    <w:p w14:paraId="089FCB8B" w14:textId="77777777" w:rsidR="00116C42" w:rsidRPr="004612CC" w:rsidRDefault="00116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12CC">
        <w:rPr>
          <w:rFonts w:ascii="Calibri" w:hAnsi="Calibri" w:cs="Calibri"/>
          <w:kern w:val="0"/>
          <w:szCs w:val="18"/>
        </w:rPr>
        <w:t> </w:t>
      </w:r>
    </w:p>
    <w:p w14:paraId="75503DE7" w14:textId="77777777" w:rsidR="00116C42" w:rsidRPr="004612CC" w:rsidRDefault="00116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12CC">
        <w:rPr>
          <w:rFonts w:ascii="Calibri" w:hAnsi="Calibri" w:cs="Calibri"/>
          <w:kern w:val="0"/>
          <w:szCs w:val="18"/>
        </w:rPr>
        <w:t>Relator(a): JOAO RICARDO FAHRION NUSKE</w:t>
      </w:r>
    </w:p>
    <w:p w14:paraId="2263BFC8" w14:textId="77777777" w:rsidR="00116C42" w:rsidRPr="004612CC" w:rsidRDefault="00116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12CC">
        <w:rPr>
          <w:rFonts w:ascii="Calibri" w:hAnsi="Calibri" w:cs="Calibri"/>
          <w:kern w:val="0"/>
          <w:szCs w:val="18"/>
        </w:rPr>
        <w:t> </w:t>
      </w:r>
    </w:p>
    <w:p w14:paraId="67C10EAE" w14:textId="77777777" w:rsidR="00116C42" w:rsidRPr="004612CC" w:rsidRDefault="00116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12CC">
        <w:rPr>
          <w:rFonts w:ascii="Calibri" w:hAnsi="Calibri" w:cs="Calibri"/>
          <w:kern w:val="0"/>
          <w:szCs w:val="18"/>
        </w:rPr>
        <w:t>1 - Processo nº: 11516.721448/2014-81 - Recorrente: MIX MARKETING PROMOCIONAL LTDA e Interessado: FAZENDA NACIONAL</w:t>
      </w:r>
    </w:p>
    <w:p w14:paraId="745D1DCC" w14:textId="77777777" w:rsidR="00116C42" w:rsidRPr="004612CC" w:rsidRDefault="00116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34D0D3A" w14:textId="24E30E3E" w:rsidR="00116C42" w:rsidRPr="004612CC" w:rsidRDefault="00116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612CC">
        <w:rPr>
          <w:rFonts w:ascii="Calibri" w:hAnsi="Calibri" w:cs="Calibri"/>
          <w:kern w:val="0"/>
          <w:szCs w:val="18"/>
        </w:rPr>
        <w:t>Rodrigo Duarte Firmino</w:t>
      </w:r>
    </w:p>
    <w:p w14:paraId="2E013620" w14:textId="35A626BB" w:rsidR="00116C42" w:rsidRPr="004612CC" w:rsidRDefault="00116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612CC">
        <w:rPr>
          <w:rFonts w:ascii="Calibri" w:hAnsi="Calibri" w:cs="Calibri"/>
          <w:kern w:val="0"/>
          <w:szCs w:val="18"/>
        </w:rPr>
        <w:t>Presidente da 2ª Turma Ordinária da 4ª Câmara da 2ª Seção do CARF</w:t>
      </w:r>
    </w:p>
    <w:sectPr w:rsidR="00116C42" w:rsidRPr="004612CC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16"/>
    <w:rsid w:val="00116C42"/>
    <w:rsid w:val="00265663"/>
    <w:rsid w:val="004612CC"/>
    <w:rsid w:val="008F6516"/>
    <w:rsid w:val="0099217D"/>
    <w:rsid w:val="00B5629A"/>
    <w:rsid w:val="00E26015"/>
    <w:rsid w:val="00E974D6"/>
    <w:rsid w:val="00F0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792E6"/>
  <w14:defaultImageDpi w14:val="0"/>
  <w15:docId w15:val="{3E89A513-58B6-4BD9-9C2A-BC59FD38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6658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F06658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F0665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2025-07-25T18:05:00Z</dcterms:created>
  <dcterms:modified xsi:type="dcterms:W3CDTF">2025-07-25T18:05:00Z</dcterms:modified>
</cp:coreProperties>
</file>